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07DA" w14:textId="77777777" w:rsidR="00DF7649" w:rsidRPr="00CE01A2" w:rsidRDefault="00DF7649" w:rsidP="00DF7649">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Caption w:val="Form caption"/>
        <w:tblDescription w:val="A two-column table listing the parties’ names, case number and title of the form."/>
      </w:tblPr>
      <w:tblGrid>
        <w:gridCol w:w="4860"/>
        <w:gridCol w:w="4500"/>
      </w:tblGrid>
      <w:tr w:rsidR="00DF7649" w:rsidRPr="00026763" w14:paraId="3DE76609" w14:textId="77777777" w:rsidTr="00920754">
        <w:trPr>
          <w:cantSplit/>
          <w:trHeight w:val="2151"/>
          <w:tblHeader/>
          <w:jc w:val="center"/>
        </w:trPr>
        <w:tc>
          <w:tcPr>
            <w:tcW w:w="4860" w:type="dxa"/>
            <w:tcBorders>
              <w:top w:val="nil"/>
              <w:left w:val="nil"/>
              <w:bottom w:val="single" w:sz="12" w:space="0" w:color="auto"/>
              <w:right w:val="single" w:sz="12" w:space="0" w:color="auto"/>
            </w:tcBorders>
          </w:tcPr>
          <w:p w14:paraId="25DE2311" w14:textId="77777777" w:rsidR="00DF7649" w:rsidRPr="00A45F72" w:rsidRDefault="00DF7649" w:rsidP="00C86BCE">
            <w:pPr>
              <w:spacing w:after="0"/>
              <w:rPr>
                <w:rFonts w:ascii="Arial" w:hAnsi="Arial" w:cs="Arial"/>
                <w:sz w:val="22"/>
                <w:szCs w:val="22"/>
              </w:rPr>
            </w:pPr>
            <w:r w:rsidRPr="00A45F72">
              <w:rPr>
                <w:rFonts w:ascii="Arial" w:hAnsi="Arial" w:cs="Arial"/>
                <w:sz w:val="22"/>
                <w:szCs w:val="22"/>
              </w:rPr>
              <w:t>In re:</w:t>
            </w:r>
          </w:p>
          <w:p w14:paraId="55F41A17" w14:textId="77777777" w:rsidR="00A46E52" w:rsidRPr="00BA1B5F" w:rsidRDefault="00A46E52" w:rsidP="00A46E52">
            <w:pPr>
              <w:tabs>
                <w:tab w:val="left" w:pos="3240"/>
              </w:tabs>
              <w:spacing w:before="120" w:after="0"/>
              <w:rPr>
                <w:rFonts w:ascii="Arial" w:hAnsi="Arial" w:cs="Arial"/>
                <w:sz w:val="22"/>
                <w:szCs w:val="22"/>
              </w:rPr>
            </w:pPr>
            <w:r w:rsidRPr="00BA1B5F">
              <w:rPr>
                <w:rFonts w:ascii="Arial" w:hAnsi="Arial" w:cs="Arial"/>
                <w:sz w:val="22"/>
                <w:szCs w:val="22"/>
              </w:rPr>
              <w:t xml:space="preserve">Petitioner/s </w:t>
            </w:r>
            <w:r w:rsidRPr="00BA1B5F">
              <w:rPr>
                <w:rFonts w:ascii="Arial Narrow" w:hAnsi="Arial Narrow"/>
                <w:i/>
                <w:sz w:val="22"/>
                <w:szCs w:val="22"/>
              </w:rPr>
              <w:t>(as listed on the parenting/custody order)</w:t>
            </w:r>
            <w:r w:rsidRPr="00BA1B5F">
              <w:rPr>
                <w:rFonts w:ascii="Arial" w:hAnsi="Arial" w:cs="Arial"/>
                <w:sz w:val="22"/>
                <w:szCs w:val="22"/>
              </w:rPr>
              <w:t>:</w:t>
            </w:r>
          </w:p>
          <w:p w14:paraId="1099D92C" w14:textId="77777777" w:rsidR="00A46E52" w:rsidRDefault="00A46E52" w:rsidP="00A46E52">
            <w:pPr>
              <w:tabs>
                <w:tab w:val="left" w:pos="4356"/>
              </w:tabs>
              <w:spacing w:before="120" w:after="0"/>
              <w:ind w:left="360"/>
              <w:rPr>
                <w:rFonts w:ascii="Arial" w:hAnsi="Arial" w:cs="Arial"/>
                <w:sz w:val="22"/>
                <w:szCs w:val="22"/>
                <w:u w:val="single"/>
              </w:rPr>
            </w:pPr>
            <w:r w:rsidRPr="00BA1B5F">
              <w:rPr>
                <w:rFonts w:ascii="Arial" w:hAnsi="Arial" w:cs="Arial"/>
                <w:sz w:val="22"/>
                <w:szCs w:val="22"/>
                <w:u w:val="single"/>
              </w:rPr>
              <w:tab/>
            </w:r>
          </w:p>
          <w:p w14:paraId="792D2747" w14:textId="77777777" w:rsidR="00A46E52" w:rsidRPr="00BA1B5F" w:rsidRDefault="00A46E52" w:rsidP="00A46E52">
            <w:pPr>
              <w:tabs>
                <w:tab w:val="left" w:pos="4356"/>
              </w:tabs>
              <w:spacing w:after="0"/>
              <w:ind w:left="360"/>
              <w:rPr>
                <w:rFonts w:ascii="Arial" w:hAnsi="Arial" w:cs="Arial"/>
                <w:sz w:val="22"/>
                <w:szCs w:val="22"/>
                <w:u w:val="single"/>
              </w:rPr>
            </w:pPr>
          </w:p>
          <w:p w14:paraId="5448B4C5" w14:textId="77777777" w:rsidR="00A46E52" w:rsidRPr="00BA1B5F" w:rsidRDefault="00A46E52" w:rsidP="00A46E52">
            <w:pPr>
              <w:spacing w:before="120" w:after="0"/>
              <w:rPr>
                <w:rFonts w:ascii="Arial" w:hAnsi="Arial" w:cs="Arial"/>
                <w:sz w:val="22"/>
                <w:szCs w:val="22"/>
              </w:rPr>
            </w:pPr>
            <w:r w:rsidRPr="00BA1B5F">
              <w:rPr>
                <w:rFonts w:ascii="Arial" w:hAnsi="Arial" w:cs="Arial"/>
                <w:sz w:val="22"/>
                <w:szCs w:val="22"/>
              </w:rPr>
              <w:t xml:space="preserve">And Respondent/s </w:t>
            </w:r>
            <w:r w:rsidRPr="00BA1B5F">
              <w:rPr>
                <w:rFonts w:ascii="Arial Narrow" w:hAnsi="Arial Narrow"/>
                <w:i/>
                <w:sz w:val="22"/>
                <w:szCs w:val="22"/>
              </w:rPr>
              <w:t>(as listed on the parenting/ custody order)</w:t>
            </w:r>
            <w:r w:rsidRPr="00BA1B5F">
              <w:rPr>
                <w:rFonts w:ascii="Arial" w:hAnsi="Arial" w:cs="Arial"/>
                <w:sz w:val="22"/>
                <w:szCs w:val="22"/>
              </w:rPr>
              <w:t>:</w:t>
            </w:r>
          </w:p>
          <w:p w14:paraId="044BCBA7" w14:textId="77777777" w:rsidR="00A46E52" w:rsidRDefault="00A46E52" w:rsidP="00A46E52">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6AD0703A" w14:textId="77777777" w:rsidR="00DF7649" w:rsidRPr="00A45F72" w:rsidRDefault="00DF7649" w:rsidP="00A46E52">
            <w:pPr>
              <w:tabs>
                <w:tab w:val="left" w:pos="4356"/>
              </w:tabs>
              <w:spacing w:after="60"/>
              <w:ind w:left="360"/>
              <w:rPr>
                <w:rFonts w:ascii="Arial" w:hAnsi="Arial" w:cs="Arial"/>
                <w:sz w:val="22"/>
                <w:szCs w:val="22"/>
                <w:u w:val="single"/>
              </w:rPr>
            </w:pPr>
          </w:p>
        </w:tc>
        <w:tc>
          <w:tcPr>
            <w:tcW w:w="4500" w:type="dxa"/>
            <w:tcBorders>
              <w:top w:val="nil"/>
              <w:left w:val="nil"/>
              <w:bottom w:val="single" w:sz="12" w:space="0" w:color="auto"/>
              <w:right w:val="nil"/>
            </w:tcBorders>
          </w:tcPr>
          <w:p w14:paraId="596E4180" w14:textId="77777777" w:rsidR="00DF7649" w:rsidRPr="00761723" w:rsidRDefault="00DF7649" w:rsidP="00C86BCE">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75D3C302" w14:textId="77777777" w:rsidR="00DF7649" w:rsidRPr="00026763" w:rsidRDefault="00DF7649" w:rsidP="00C86BCE">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Temporary Order about Moving with Children (Relocation)</w:t>
            </w:r>
          </w:p>
          <w:p w14:paraId="57ED1910" w14:textId="77777777" w:rsidR="00DF7649" w:rsidRPr="00026763" w:rsidRDefault="00DF7649" w:rsidP="00DF7649">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TMORELO</w:t>
            </w:r>
            <w:r w:rsidRPr="00026763">
              <w:rPr>
                <w:rFonts w:ascii="Arial" w:hAnsi="Arial" w:cs="Arial"/>
                <w:sz w:val="22"/>
                <w:szCs w:val="22"/>
              </w:rPr>
              <w:t>)</w:t>
            </w:r>
          </w:p>
        </w:tc>
      </w:tr>
    </w:tbl>
    <w:p w14:paraId="71423E55" w14:textId="77777777" w:rsidR="00DF7649" w:rsidRPr="00920754" w:rsidRDefault="00DF7649" w:rsidP="00DF7649">
      <w:pPr>
        <w:spacing w:before="240" w:after="0"/>
        <w:jc w:val="center"/>
        <w:outlineLvl w:val="0"/>
        <w:rPr>
          <w:rFonts w:ascii="Arial" w:hAnsi="Arial" w:cs="Arial"/>
          <w:b/>
          <w:sz w:val="28"/>
          <w:szCs w:val="28"/>
        </w:rPr>
      </w:pPr>
      <w:r w:rsidRPr="00920754">
        <w:rPr>
          <w:rFonts w:ascii="Arial" w:hAnsi="Arial" w:cs="Arial"/>
          <w:b/>
          <w:sz w:val="32"/>
          <w:szCs w:val="32"/>
        </w:rPr>
        <w:t xml:space="preserve">Temporary Order about Moving with Children </w:t>
      </w:r>
      <w:r w:rsidRPr="00920754">
        <w:rPr>
          <w:rFonts w:ascii="Arial" w:hAnsi="Arial" w:cs="Arial"/>
          <w:b/>
          <w:sz w:val="28"/>
          <w:szCs w:val="28"/>
        </w:rPr>
        <w:t>(Relocation)</w:t>
      </w:r>
    </w:p>
    <w:p w14:paraId="155E45A2" w14:textId="77777777" w:rsidR="008F02DA" w:rsidRPr="004A5C4A" w:rsidRDefault="008E3779" w:rsidP="004A5C4A">
      <w:pPr>
        <w:pStyle w:val="WAItem"/>
        <w:tabs>
          <w:tab w:val="left" w:pos="6480"/>
        </w:tabs>
        <w:rPr>
          <w:sz w:val="22"/>
          <w:szCs w:val="22"/>
        </w:rPr>
      </w:pPr>
      <w:r w:rsidRPr="004A5C4A">
        <w:rPr>
          <w:b w:val="0"/>
          <w:sz w:val="22"/>
          <w:szCs w:val="22"/>
        </w:rPr>
        <w:t xml:space="preserve">The Court has considered </w:t>
      </w:r>
      <w:r w:rsidR="00114ABC" w:rsidRPr="004A5C4A">
        <w:rPr>
          <w:b w:val="0"/>
          <w:sz w:val="22"/>
          <w:szCs w:val="22"/>
        </w:rPr>
        <w:t xml:space="preserve">a </w:t>
      </w:r>
      <w:r w:rsidR="00A46E52">
        <w:rPr>
          <w:b w:val="0"/>
          <w:i/>
          <w:sz w:val="22"/>
          <w:szCs w:val="22"/>
        </w:rPr>
        <w:t>Motion</w:t>
      </w:r>
      <w:r w:rsidR="0093686F" w:rsidRPr="004A5C4A">
        <w:rPr>
          <w:b w:val="0"/>
          <w:sz w:val="22"/>
          <w:szCs w:val="22"/>
        </w:rPr>
        <w:t xml:space="preserve"> for </w:t>
      </w:r>
      <w:r w:rsidR="004A5C4A" w:rsidRPr="004A5C4A">
        <w:rPr>
          <w:b w:val="0"/>
          <w:i/>
          <w:sz w:val="22"/>
          <w:szCs w:val="22"/>
        </w:rPr>
        <w:t xml:space="preserve">Temporary Order   </w:t>
      </w:r>
      <w:r w:rsidR="002E2301" w:rsidRPr="0018432E">
        <w:rPr>
          <w:b w:val="0"/>
          <w:sz w:val="22"/>
          <w:szCs w:val="22"/>
        </w:rPr>
        <w:t>[  ]</w:t>
      </w:r>
      <w:r w:rsidR="004A5C4A" w:rsidRPr="004A5C4A">
        <w:rPr>
          <w:sz w:val="22"/>
          <w:szCs w:val="22"/>
        </w:rPr>
        <w:t xml:space="preserve"> </w:t>
      </w:r>
      <w:r w:rsidR="004A5C4A" w:rsidRPr="004A5C4A">
        <w:rPr>
          <w:b w:val="0"/>
          <w:i/>
          <w:sz w:val="22"/>
          <w:szCs w:val="22"/>
        </w:rPr>
        <w:t xml:space="preserve">Preventing   </w:t>
      </w:r>
      <w:r w:rsidR="002E2301" w:rsidRPr="0018432E">
        <w:rPr>
          <w:b w:val="0"/>
          <w:sz w:val="22"/>
          <w:szCs w:val="22"/>
        </w:rPr>
        <w:t>[  ]</w:t>
      </w:r>
      <w:r w:rsidR="004A5C4A" w:rsidRPr="004A5C4A">
        <w:rPr>
          <w:sz w:val="22"/>
          <w:szCs w:val="22"/>
        </w:rPr>
        <w:t xml:space="preserve"> </w:t>
      </w:r>
      <w:r w:rsidR="004A5C4A" w:rsidRPr="004A5C4A">
        <w:rPr>
          <w:b w:val="0"/>
          <w:i/>
          <w:sz w:val="22"/>
          <w:szCs w:val="22"/>
        </w:rPr>
        <w:t>Allowing Move with Children.</w:t>
      </w:r>
      <w:r w:rsidR="00323DB6">
        <w:rPr>
          <w:b w:val="0"/>
          <w:i/>
          <w:sz w:val="22"/>
          <w:szCs w:val="22"/>
        </w:rPr>
        <w:t xml:space="preserve"> </w:t>
      </w:r>
    </w:p>
    <w:p w14:paraId="5CA209FA" w14:textId="77777777" w:rsidR="008E3779" w:rsidRDefault="00A46E52" w:rsidP="00920754">
      <w:pPr>
        <w:pStyle w:val="WABigSubhead"/>
        <w:ind w:left="0"/>
        <w:outlineLvl w:val="1"/>
      </w:pPr>
      <w:r>
        <w:t>The Court Find</w:t>
      </w:r>
      <w:r w:rsidR="00BD6907">
        <w:t>s</w:t>
      </w:r>
    </w:p>
    <w:p w14:paraId="4F65A984" w14:textId="77777777" w:rsidR="00FA17C6" w:rsidRPr="00FA17C6" w:rsidRDefault="008E3779" w:rsidP="00FA17C6">
      <w:pPr>
        <w:pStyle w:val="WAItem"/>
        <w:rPr>
          <w:szCs w:val="24"/>
        </w:rPr>
      </w:pPr>
      <w:r w:rsidRPr="00FA17C6">
        <w:rPr>
          <w:rFonts w:ascii="Times New Roman" w:hAnsi="Times New Roman"/>
          <w:b w:val="0"/>
          <w:sz w:val="22"/>
          <w:szCs w:val="22"/>
        </w:rPr>
        <w:tab/>
      </w:r>
      <w:r w:rsidR="00FA17C6" w:rsidRPr="00FA17C6">
        <w:rPr>
          <w:szCs w:val="24"/>
        </w:rPr>
        <w:t>Notice</w:t>
      </w:r>
    </w:p>
    <w:p w14:paraId="0A2503CC" w14:textId="77777777" w:rsidR="008E3779" w:rsidRPr="00FA17C6" w:rsidRDefault="008E3779" w:rsidP="00FA17C6">
      <w:pPr>
        <w:pStyle w:val="WABody6AboveNoHang"/>
      </w:pPr>
      <w:r w:rsidRPr="00FA17C6">
        <w:t>T</w:t>
      </w:r>
      <w:r w:rsidRPr="00FA17C6">
        <w:rPr>
          <w:color w:val="000000"/>
        </w:rPr>
        <w:t xml:space="preserve">he </w:t>
      </w:r>
      <w:r w:rsidRPr="00FA17C6">
        <w:rPr>
          <w:i/>
        </w:rPr>
        <w:t>Notice</w:t>
      </w:r>
      <w:r w:rsidR="008F02DA" w:rsidRPr="00FA17C6">
        <w:rPr>
          <w:i/>
        </w:rPr>
        <w:t xml:space="preserve"> </w:t>
      </w:r>
      <w:r w:rsidR="004A5C4A" w:rsidRPr="00FA17C6">
        <w:rPr>
          <w:i/>
        </w:rPr>
        <w:t xml:space="preserve">of Intent </w:t>
      </w:r>
      <w:r w:rsidR="00BD6907" w:rsidRPr="00FA17C6">
        <w:rPr>
          <w:i/>
        </w:rPr>
        <w:t xml:space="preserve">to Move </w:t>
      </w:r>
      <w:r w:rsidR="008F02DA" w:rsidRPr="00FA17C6">
        <w:rPr>
          <w:i/>
        </w:rPr>
        <w:t xml:space="preserve">with </w:t>
      </w:r>
      <w:r w:rsidR="00BD6907" w:rsidRPr="00FA17C6">
        <w:rPr>
          <w:i/>
        </w:rPr>
        <w:t>Children</w:t>
      </w:r>
      <w:r w:rsidRPr="00FA17C6">
        <w:t xml:space="preserve"> </w:t>
      </w:r>
      <w:r w:rsidR="00414589" w:rsidRPr="00FA17C6">
        <w:t xml:space="preserve">was served </w:t>
      </w:r>
      <w:r w:rsidRPr="00725A0E">
        <w:rPr>
          <w:i/>
        </w:rPr>
        <w:t>(check all that apply):</w:t>
      </w:r>
      <w:r w:rsidR="00725A0E">
        <w:t xml:space="preserve">  </w:t>
      </w:r>
    </w:p>
    <w:p w14:paraId="490F7097" w14:textId="77777777" w:rsidR="008E3779" w:rsidRDefault="002E2301" w:rsidP="00CE1303">
      <w:pPr>
        <w:pStyle w:val="WABody6AboveHang"/>
      </w:pPr>
      <w:r>
        <w:rPr>
          <w:szCs w:val="20"/>
        </w:rPr>
        <w:t>[  ]</w:t>
      </w:r>
      <w:r w:rsidR="008E3779" w:rsidRPr="00C2390A">
        <w:tab/>
      </w:r>
      <w:r w:rsidR="004A5C4A">
        <w:t>b</w:t>
      </w:r>
      <w:r w:rsidR="008E3779">
        <w:t>y the legal deadline</w:t>
      </w:r>
      <w:r w:rsidR="001904BE">
        <w:t>:</w:t>
      </w:r>
      <w:r w:rsidR="00B50349">
        <w:t xml:space="preserve"> </w:t>
      </w:r>
    </w:p>
    <w:p w14:paraId="705F35A2" w14:textId="77777777" w:rsidR="001904BE" w:rsidRPr="00124DD9" w:rsidRDefault="002E2301" w:rsidP="00A46E52">
      <w:pPr>
        <w:pStyle w:val="WABody6AboveHang"/>
        <w:spacing w:before="80"/>
        <w:ind w:left="1267" w:hanging="360"/>
      </w:pPr>
      <w:r w:rsidRPr="00C14B3D">
        <w:t>[  ]</w:t>
      </w:r>
      <w:r w:rsidR="001904BE" w:rsidRPr="00124DD9">
        <w:tab/>
      </w:r>
      <w:r w:rsidR="001904BE">
        <w:t>a</w:t>
      </w:r>
      <w:r w:rsidR="001904BE" w:rsidRPr="00124DD9">
        <w:t xml:space="preserve">t least </w:t>
      </w:r>
      <w:r w:rsidR="001904BE" w:rsidRPr="00124DD9">
        <w:rPr>
          <w:b/>
        </w:rPr>
        <w:t>60 days</w:t>
      </w:r>
      <w:r w:rsidR="001904BE" w:rsidRPr="00124DD9">
        <w:t xml:space="preserve"> before the </w:t>
      </w:r>
      <w:r w:rsidR="001904BE">
        <w:t xml:space="preserve">planned </w:t>
      </w:r>
      <w:r w:rsidR="001904BE" w:rsidRPr="00124DD9">
        <w:t>move.</w:t>
      </w:r>
    </w:p>
    <w:p w14:paraId="0F996D75" w14:textId="77777777" w:rsidR="001904BE" w:rsidRDefault="002E2301" w:rsidP="00A46E52">
      <w:pPr>
        <w:pStyle w:val="WABody6AboveHang"/>
        <w:spacing w:before="80"/>
        <w:ind w:left="1267" w:hanging="360"/>
      </w:pPr>
      <w:r w:rsidRPr="00C14B3D">
        <w:t>[  ]</w:t>
      </w:r>
      <w:r w:rsidR="001904BE" w:rsidRPr="00124DD9">
        <w:tab/>
      </w:r>
      <w:r w:rsidR="001904BE">
        <w:t>w</w:t>
      </w:r>
      <w:r w:rsidR="001904BE" w:rsidRPr="00124DD9">
        <w:t>ithin</w:t>
      </w:r>
      <w:r w:rsidR="001904BE">
        <w:t xml:space="preserve"> </w:t>
      </w:r>
      <w:r w:rsidR="001904BE" w:rsidRPr="00C54A73">
        <w:rPr>
          <w:b/>
        </w:rPr>
        <w:t>5 days</w:t>
      </w:r>
      <w:r w:rsidR="001904BE">
        <w:t xml:space="preserve"> of when the </w:t>
      </w:r>
      <w:r w:rsidR="00B5485E">
        <w:t>relocating person</w:t>
      </w:r>
      <w:r w:rsidR="001904BE">
        <w:t xml:space="preserve"> found out s/he had to move and s/he: </w:t>
      </w:r>
    </w:p>
    <w:p w14:paraId="0C08E0AC" w14:textId="77777777" w:rsidR="001904BE" w:rsidRDefault="001904BE" w:rsidP="00A46E52">
      <w:pPr>
        <w:pStyle w:val="WABulletList"/>
        <w:spacing w:before="40"/>
        <w:ind w:left="1628" w:hanging="274"/>
      </w:pPr>
      <w:r>
        <w:t>did not know about this move (and could not have reasonably known) in enough time to give 60 days’ notice, and</w:t>
      </w:r>
    </w:p>
    <w:p w14:paraId="4B9FDEAE" w14:textId="77777777" w:rsidR="001904BE" w:rsidRDefault="001904BE" w:rsidP="00A46E52">
      <w:pPr>
        <w:pStyle w:val="WABulletList"/>
        <w:spacing w:before="40"/>
        <w:ind w:left="1628" w:hanging="274"/>
      </w:pPr>
      <w:r>
        <w:t>could not reasonably postpone the move.</w:t>
      </w:r>
    </w:p>
    <w:p w14:paraId="4F2E9BE4" w14:textId="77777777" w:rsidR="001904BE" w:rsidRDefault="002E2301" w:rsidP="00A46E52">
      <w:pPr>
        <w:pStyle w:val="WABody6AboveHang"/>
        <w:spacing w:before="80"/>
        <w:ind w:left="1267" w:hanging="360"/>
      </w:pPr>
      <w:r w:rsidRPr="00C14B3D">
        <w:t>[  ]</w:t>
      </w:r>
      <w:r w:rsidR="001904BE" w:rsidRPr="001D44DC">
        <w:tab/>
      </w:r>
      <w:r w:rsidR="001904BE">
        <w:t xml:space="preserve">up to </w:t>
      </w:r>
      <w:r w:rsidR="001904BE" w:rsidRPr="00E416F5">
        <w:rPr>
          <w:b/>
        </w:rPr>
        <w:t>21 days</w:t>
      </w:r>
      <w:r w:rsidR="001904BE">
        <w:t xml:space="preserve"> late because the </w:t>
      </w:r>
      <w:r w:rsidR="00B5485E">
        <w:t>relocating person</w:t>
      </w:r>
      <w:r w:rsidR="001904BE" w:rsidRPr="001C47D6">
        <w:t>:</w:t>
      </w:r>
    </w:p>
    <w:p w14:paraId="4A1F5C22" w14:textId="77777777" w:rsidR="001904BE" w:rsidRDefault="001904BE" w:rsidP="002F324C">
      <w:pPr>
        <w:pStyle w:val="WABody4AboveIndented"/>
        <w:numPr>
          <w:ilvl w:val="0"/>
          <w:numId w:val="26"/>
        </w:numPr>
        <w:tabs>
          <w:tab w:val="clear" w:pos="1260"/>
          <w:tab w:val="clear" w:pos="5400"/>
          <w:tab w:val="left" w:pos="1620"/>
        </w:tabs>
        <w:ind w:left="1621" w:hanging="274"/>
      </w:pPr>
      <w:r>
        <w:t xml:space="preserve">was moving to a domestic violence shelter due to danger from another person; or </w:t>
      </w:r>
    </w:p>
    <w:p w14:paraId="301E6A2E" w14:textId="11AB1E01" w:rsidR="001904BE" w:rsidRDefault="001904BE" w:rsidP="002F324C">
      <w:pPr>
        <w:pStyle w:val="WABody4AboveIndented"/>
        <w:numPr>
          <w:ilvl w:val="0"/>
          <w:numId w:val="26"/>
        </w:numPr>
        <w:tabs>
          <w:tab w:val="clear" w:pos="1260"/>
          <w:tab w:val="left" w:pos="1620"/>
        </w:tabs>
        <w:ind w:left="1621" w:hanging="274"/>
      </w:pPr>
      <w:r>
        <w:t xml:space="preserve">had to move to avoid a clear, immediate, and unreasonable risk to </w:t>
      </w:r>
      <w:r w:rsidR="00920754">
        <w:t>their</w:t>
      </w:r>
      <w:r w:rsidR="00307004">
        <w:t xml:space="preserve"> </w:t>
      </w:r>
      <w:r>
        <w:t xml:space="preserve">(or </w:t>
      </w:r>
      <w:r w:rsidR="00307004">
        <w:t xml:space="preserve">the </w:t>
      </w:r>
      <w:r>
        <w:t>children’s) health or safety.</w:t>
      </w:r>
    </w:p>
    <w:p w14:paraId="19DC3AC8" w14:textId="77777777" w:rsidR="008E3779" w:rsidRPr="004D5CA8" w:rsidRDefault="002E2301" w:rsidP="00CE1303">
      <w:pPr>
        <w:pStyle w:val="WABody6AboveHang"/>
        <w:rPr>
          <w:i/>
        </w:rPr>
      </w:pPr>
      <w:r>
        <w:rPr>
          <w:szCs w:val="20"/>
        </w:rPr>
        <w:t>[  ]</w:t>
      </w:r>
      <w:r w:rsidR="008E3779">
        <w:tab/>
      </w:r>
      <w:r w:rsidR="004A5C4A">
        <w:t>a</w:t>
      </w:r>
      <w:r w:rsidR="008E3779">
        <w:t xml:space="preserve">fter the legal deadline or not at all, and </w:t>
      </w:r>
      <w:r w:rsidR="00414589">
        <w:t xml:space="preserve">this </w:t>
      </w:r>
      <w:r w:rsidR="00414589" w:rsidRPr="008E3779">
        <w:rPr>
          <w:i/>
        </w:rPr>
        <w:t>(check one):</w:t>
      </w:r>
      <w:r w:rsidR="00414589">
        <w:rPr>
          <w:i/>
        </w:rPr>
        <w:t xml:space="preserve">  </w:t>
      </w:r>
      <w:r w:rsidR="00CE1303">
        <w:rPr>
          <w:i/>
        </w:rPr>
        <w:t xml:space="preserve"> </w:t>
      </w:r>
      <w:r>
        <w:rPr>
          <w:szCs w:val="20"/>
        </w:rPr>
        <w:t>[  ]</w:t>
      </w:r>
      <w:r w:rsidR="00414589">
        <w:t xml:space="preserve"> </w:t>
      </w:r>
      <w:r w:rsidR="00A4433C">
        <w:rPr>
          <w:b/>
        </w:rPr>
        <w:t>caused</w:t>
      </w:r>
      <w:r w:rsidR="00414589">
        <w:t xml:space="preserve">   </w:t>
      </w:r>
      <w:r>
        <w:rPr>
          <w:szCs w:val="20"/>
        </w:rPr>
        <w:t>[  ]</w:t>
      </w:r>
      <w:r w:rsidR="00414589">
        <w:t xml:space="preserve"> did </w:t>
      </w:r>
      <w:r w:rsidR="00414589" w:rsidRPr="00CE1303">
        <w:rPr>
          <w:b/>
        </w:rPr>
        <w:t>not</w:t>
      </w:r>
      <w:r w:rsidR="00414589">
        <w:t xml:space="preserve"> </w:t>
      </w:r>
      <w:r w:rsidR="00A4433C">
        <w:rPr>
          <w:b/>
        </w:rPr>
        <w:t xml:space="preserve">cause </w:t>
      </w:r>
      <w:r w:rsidR="00A4433C">
        <w:t>substantial prejudice (unfairness) to the other parent</w:t>
      </w:r>
      <w:r w:rsidR="00414589">
        <w:t>.</w:t>
      </w:r>
    </w:p>
    <w:p w14:paraId="30C7DCDB" w14:textId="77777777" w:rsidR="000274F4" w:rsidRPr="00A46E52" w:rsidRDefault="002E2301" w:rsidP="00CE1303">
      <w:pPr>
        <w:pStyle w:val="WABody6AboveHang"/>
        <w:rPr>
          <w:color w:val="000000"/>
        </w:rPr>
      </w:pPr>
      <w:r>
        <w:rPr>
          <w:szCs w:val="20"/>
        </w:rPr>
        <w:t>[  ]</w:t>
      </w:r>
      <w:r w:rsidR="006613B0">
        <w:tab/>
      </w:r>
      <w:r w:rsidR="004A5C4A">
        <w:t>i</w:t>
      </w:r>
      <w:r w:rsidR="00B50349">
        <w:t>n</w:t>
      </w:r>
      <w:r w:rsidR="006613B0">
        <w:t>correctly</w:t>
      </w:r>
      <w:r w:rsidR="008F02DA">
        <w:t xml:space="preserve">, </w:t>
      </w:r>
      <w:r w:rsidR="006613B0">
        <w:t xml:space="preserve">but </w:t>
      </w:r>
      <w:r w:rsidR="008F02DA">
        <w:t>the Court finds</w:t>
      </w:r>
      <w:r w:rsidR="006613B0">
        <w:t xml:space="preserve"> good reasons to </w:t>
      </w:r>
      <w:r w:rsidR="008F02DA">
        <w:t>allow</w:t>
      </w:r>
      <w:r w:rsidR="006613B0">
        <w:t xml:space="preserve"> the move with the children and </w:t>
      </w:r>
      <w:r w:rsidR="003B22AB">
        <w:t xml:space="preserve">to </w:t>
      </w:r>
      <w:r w:rsidR="006613B0">
        <w:t>approv</w:t>
      </w:r>
      <w:r w:rsidR="003B22AB">
        <w:t>e</w:t>
      </w:r>
      <w:r w:rsidR="006613B0">
        <w:t xml:space="preserve"> a</w:t>
      </w:r>
      <w:r w:rsidR="00991D2C">
        <w:t xml:space="preserve">ny changes </w:t>
      </w:r>
      <w:r w:rsidR="003E527E">
        <w:t xml:space="preserve">requested </w:t>
      </w:r>
      <w:r w:rsidR="00991D2C">
        <w:t>to the</w:t>
      </w:r>
      <w:r w:rsidR="006613B0">
        <w:t xml:space="preserve"> </w:t>
      </w:r>
      <w:r w:rsidR="004A5C4A" w:rsidRPr="004A5C4A">
        <w:rPr>
          <w:i/>
        </w:rPr>
        <w:t>P</w:t>
      </w:r>
      <w:r w:rsidR="006613B0" w:rsidRPr="004A5C4A">
        <w:rPr>
          <w:i/>
        </w:rPr>
        <w:t xml:space="preserve">arenting </w:t>
      </w:r>
      <w:r w:rsidR="004A5C4A" w:rsidRPr="004A5C4A">
        <w:rPr>
          <w:i/>
        </w:rPr>
        <w:t>P</w:t>
      </w:r>
      <w:r w:rsidR="006613B0" w:rsidRPr="004A5C4A">
        <w:rPr>
          <w:i/>
        </w:rPr>
        <w:t>lan</w:t>
      </w:r>
      <w:r w:rsidR="00643F25">
        <w:t xml:space="preserve"> temporarily until the </w:t>
      </w:r>
      <w:r w:rsidR="0019184C" w:rsidRPr="00A46E52">
        <w:rPr>
          <w:color w:val="000000"/>
        </w:rPr>
        <w:t>trial</w:t>
      </w:r>
      <w:r w:rsidR="00991D2C" w:rsidRPr="00A46E52">
        <w:rPr>
          <w:color w:val="000000"/>
        </w:rPr>
        <w:t>.</w:t>
      </w:r>
    </w:p>
    <w:p w14:paraId="7E707AFF" w14:textId="77777777" w:rsidR="00FA17C6" w:rsidRPr="00FA17C6" w:rsidRDefault="006613B0" w:rsidP="00FA17C6">
      <w:pPr>
        <w:pStyle w:val="WAItem"/>
        <w:rPr>
          <w:b w:val="0"/>
          <w:sz w:val="22"/>
          <w:szCs w:val="22"/>
        </w:rPr>
      </w:pPr>
      <w:r w:rsidRPr="001D731A">
        <w:lastRenderedPageBreak/>
        <w:tab/>
      </w:r>
      <w:r w:rsidR="00FA17C6">
        <w:t>Move has / has not happened</w:t>
      </w:r>
    </w:p>
    <w:p w14:paraId="3C2B86BE" w14:textId="77777777" w:rsidR="00A4433C" w:rsidRPr="00FA17C6" w:rsidRDefault="006613B0" w:rsidP="00FA17C6">
      <w:pPr>
        <w:pStyle w:val="WABody6AboveNoHang"/>
      </w:pPr>
      <w:r w:rsidRPr="00FA17C6">
        <w:t xml:space="preserve">The </w:t>
      </w:r>
      <w:r w:rsidR="00A4433C" w:rsidRPr="00FA17C6">
        <w:t xml:space="preserve">children </w:t>
      </w:r>
      <w:r w:rsidR="00C91921" w:rsidRPr="00FA17C6">
        <w:t xml:space="preserve">have </w:t>
      </w:r>
      <w:r w:rsidR="00CE1303" w:rsidRPr="00FA17C6">
        <w:rPr>
          <w:i/>
        </w:rPr>
        <w:t>(check one):</w:t>
      </w:r>
      <w:r w:rsidR="00CE1303" w:rsidRPr="00FA17C6">
        <w:t xml:space="preserve">  </w:t>
      </w:r>
    </w:p>
    <w:p w14:paraId="6CDCF579" w14:textId="77777777" w:rsidR="006613B0" w:rsidRPr="00A4433C" w:rsidRDefault="002E2301" w:rsidP="00A4433C">
      <w:pPr>
        <w:pStyle w:val="WABody6AboveHang"/>
      </w:pPr>
      <w:r>
        <w:rPr>
          <w:szCs w:val="20"/>
        </w:rPr>
        <w:t>[  ]</w:t>
      </w:r>
      <w:r w:rsidR="00A4433C">
        <w:rPr>
          <w:szCs w:val="20"/>
        </w:rPr>
        <w:tab/>
      </w:r>
      <w:r w:rsidR="00A4433C" w:rsidRPr="00A4433C">
        <w:rPr>
          <w:b/>
        </w:rPr>
        <w:t>not</w:t>
      </w:r>
      <w:r w:rsidR="00A4433C" w:rsidRPr="00A4433C">
        <w:t xml:space="preserve"> yet moved</w:t>
      </w:r>
      <w:r w:rsidR="00F23BD3" w:rsidRPr="00A4433C">
        <w:t>.</w:t>
      </w:r>
    </w:p>
    <w:p w14:paraId="73C2039D" w14:textId="77777777" w:rsidR="00A4433C" w:rsidRDefault="002E2301" w:rsidP="00A4433C">
      <w:pPr>
        <w:pStyle w:val="WABody6AboveHang"/>
        <w:rPr>
          <w:szCs w:val="20"/>
        </w:rPr>
      </w:pPr>
      <w:r>
        <w:rPr>
          <w:szCs w:val="20"/>
        </w:rPr>
        <w:t>[  ]</w:t>
      </w:r>
      <w:r w:rsidR="00A4433C" w:rsidRPr="00A4433C">
        <w:rPr>
          <w:szCs w:val="20"/>
        </w:rPr>
        <w:tab/>
      </w:r>
      <w:r w:rsidR="00A4433C">
        <w:rPr>
          <w:szCs w:val="20"/>
        </w:rPr>
        <w:t>already moved.  The move happened</w:t>
      </w:r>
      <w:r w:rsidR="00C91921">
        <w:rPr>
          <w:szCs w:val="20"/>
        </w:rPr>
        <w:t>:</w:t>
      </w:r>
      <w:r w:rsidR="00A4433C">
        <w:rPr>
          <w:szCs w:val="20"/>
        </w:rPr>
        <w:t xml:space="preserve"> </w:t>
      </w:r>
    </w:p>
    <w:p w14:paraId="75118429" w14:textId="77777777" w:rsidR="00A4433C" w:rsidRDefault="00A4433C" w:rsidP="00A4433C">
      <w:pPr>
        <w:pStyle w:val="WABody6AboveHang"/>
        <w:spacing w:before="80"/>
        <w:ind w:left="1267" w:hanging="360"/>
        <w:rPr>
          <w:szCs w:val="20"/>
        </w:rPr>
      </w:pPr>
      <w:r w:rsidRPr="00A4433C">
        <w:rPr>
          <w:i/>
          <w:szCs w:val="20"/>
        </w:rPr>
        <w:t>(check one):</w:t>
      </w:r>
      <w:r>
        <w:rPr>
          <w:szCs w:val="20"/>
        </w:rPr>
        <w:t xml:space="preserve">   </w:t>
      </w:r>
      <w:r w:rsidR="002E2301">
        <w:rPr>
          <w:szCs w:val="20"/>
        </w:rPr>
        <w:t>[  ]</w:t>
      </w:r>
      <w:r>
        <w:rPr>
          <w:szCs w:val="20"/>
        </w:rPr>
        <w:t xml:space="preserve"> with   </w:t>
      </w:r>
      <w:r w:rsidR="002E2301">
        <w:rPr>
          <w:szCs w:val="20"/>
        </w:rPr>
        <w:t>[  ]</w:t>
      </w:r>
      <w:r>
        <w:rPr>
          <w:szCs w:val="20"/>
        </w:rPr>
        <w:t xml:space="preserve"> without  an agreement or court order allowing it.</w:t>
      </w:r>
    </w:p>
    <w:p w14:paraId="3C0808EA" w14:textId="77777777" w:rsidR="00A4433C" w:rsidRPr="000274F4" w:rsidRDefault="00A4433C" w:rsidP="00A4433C">
      <w:pPr>
        <w:pStyle w:val="WABody6AboveHang"/>
        <w:spacing w:before="80"/>
        <w:ind w:left="1267" w:hanging="360"/>
        <w:rPr>
          <w:szCs w:val="20"/>
          <w:highlight w:val="yellow"/>
        </w:rPr>
      </w:pPr>
      <w:r w:rsidRPr="00A4433C">
        <w:rPr>
          <w:i/>
          <w:szCs w:val="20"/>
        </w:rPr>
        <w:t>(check one):</w:t>
      </w:r>
      <w:r>
        <w:rPr>
          <w:szCs w:val="20"/>
        </w:rPr>
        <w:t xml:space="preserve">   </w:t>
      </w:r>
      <w:r w:rsidR="002E2301">
        <w:rPr>
          <w:szCs w:val="20"/>
        </w:rPr>
        <w:t>[  ]</w:t>
      </w:r>
      <w:r>
        <w:rPr>
          <w:szCs w:val="20"/>
        </w:rPr>
        <w:t xml:space="preserve"> with   </w:t>
      </w:r>
      <w:r w:rsidR="002E2301">
        <w:rPr>
          <w:szCs w:val="20"/>
        </w:rPr>
        <w:t>[  ]</w:t>
      </w:r>
      <w:r>
        <w:rPr>
          <w:szCs w:val="20"/>
        </w:rPr>
        <w:t xml:space="preserve"> without  </w:t>
      </w:r>
      <w:r w:rsidR="00C91921">
        <w:rPr>
          <w:szCs w:val="20"/>
        </w:rPr>
        <w:t>proper advance notice of the move</w:t>
      </w:r>
      <w:r w:rsidRPr="004B65A5">
        <w:rPr>
          <w:szCs w:val="20"/>
        </w:rPr>
        <w:t>.</w:t>
      </w:r>
    </w:p>
    <w:p w14:paraId="1B4AC1C4" w14:textId="77777777" w:rsidR="000274F4" w:rsidRDefault="004B65A5" w:rsidP="000274F4">
      <w:pPr>
        <w:pStyle w:val="WAItem"/>
      </w:pPr>
      <w:r>
        <w:t>C</w:t>
      </w:r>
      <w:r w:rsidR="000274F4">
        <w:t xml:space="preserve">ircumstances justify </w:t>
      </w:r>
      <w:r>
        <w:t xml:space="preserve">/ don’t justify </w:t>
      </w:r>
      <w:r w:rsidR="000274F4">
        <w:t>allowing move before final decision</w:t>
      </w:r>
    </w:p>
    <w:p w14:paraId="1DF83DFE" w14:textId="77777777" w:rsidR="000274F4" w:rsidRPr="00FA17C6" w:rsidRDefault="002E2301" w:rsidP="000274F4">
      <w:pPr>
        <w:pStyle w:val="WABody6AboveHang"/>
      </w:pPr>
      <w:r>
        <w:t>[  ]</w:t>
      </w:r>
      <w:r w:rsidR="000274F4">
        <w:tab/>
      </w:r>
      <w:r w:rsidR="000274F4" w:rsidRPr="00FA17C6">
        <w:t>Does not apply.</w:t>
      </w:r>
    </w:p>
    <w:p w14:paraId="576EFF2E" w14:textId="77777777" w:rsidR="000274F4" w:rsidRDefault="002E2301" w:rsidP="000274F4">
      <w:pPr>
        <w:pStyle w:val="WABody6AboveHang"/>
      </w:pPr>
      <w:r>
        <w:t>[  ]</w:t>
      </w:r>
      <w:r w:rsidR="000274F4">
        <w:tab/>
        <w:t xml:space="preserve">Whether or not the move will be approved at trial, the circumstances </w:t>
      </w:r>
      <w:r w:rsidR="000274F4" w:rsidRPr="007E2EA3">
        <w:rPr>
          <w:i/>
        </w:rPr>
        <w:t>(check one):</w:t>
      </w:r>
      <w:r w:rsidR="000274F4">
        <w:t xml:space="preserve"> </w:t>
      </w:r>
      <w:r w:rsidR="000274F4" w:rsidRPr="00B40FD8">
        <w:t xml:space="preserve"> </w:t>
      </w:r>
      <w:r w:rsidR="000274F4">
        <w:t xml:space="preserve"> </w:t>
      </w:r>
      <w:r w:rsidR="000274F4">
        <w:br/>
      </w:r>
      <w:r>
        <w:t>[  ]</w:t>
      </w:r>
      <w:r w:rsidR="000274F4" w:rsidRPr="00B40FD8">
        <w:t xml:space="preserve"> </w:t>
      </w:r>
      <w:r w:rsidR="000274F4" w:rsidRPr="00FC7011">
        <w:rPr>
          <w:b/>
        </w:rPr>
        <w:t>justify</w:t>
      </w:r>
      <w:r w:rsidR="000274F4" w:rsidRPr="00B40FD8">
        <w:t xml:space="preserve">   </w:t>
      </w:r>
      <w:r>
        <w:t>[  ]</w:t>
      </w:r>
      <w:r w:rsidR="000274F4" w:rsidRPr="00B40FD8">
        <w:t xml:space="preserve"> </w:t>
      </w:r>
      <w:r w:rsidR="00D870A7" w:rsidRPr="008C6FFB">
        <w:rPr>
          <w:b/>
        </w:rPr>
        <w:t>do</w:t>
      </w:r>
      <w:r w:rsidR="00D870A7">
        <w:rPr>
          <w:b/>
        </w:rPr>
        <w:t xml:space="preserve"> not</w:t>
      </w:r>
      <w:r w:rsidR="00D870A7">
        <w:t xml:space="preserve"> </w:t>
      </w:r>
      <w:r w:rsidR="000274F4">
        <w:t>justify  allowing the move before the court makes a final decision.</w:t>
      </w:r>
    </w:p>
    <w:p w14:paraId="5840739B" w14:textId="77777777" w:rsidR="00FA17C6" w:rsidRDefault="0075725F" w:rsidP="00FA17C6">
      <w:pPr>
        <w:pStyle w:val="WAItem"/>
      </w:pPr>
      <w:r w:rsidRPr="001D731A">
        <w:tab/>
      </w:r>
      <w:r w:rsidR="00FA17C6">
        <w:t>Likelihood move will be approv</w:t>
      </w:r>
      <w:r w:rsidR="008C6FFB">
        <w:t>ed</w:t>
      </w:r>
      <w:r w:rsidR="00FA17C6">
        <w:t xml:space="preserve"> at trial</w:t>
      </w:r>
    </w:p>
    <w:p w14:paraId="3B9FF0BA" w14:textId="77777777" w:rsidR="00FA17C6" w:rsidRPr="00FA17C6" w:rsidRDefault="002E2301" w:rsidP="00FA17C6">
      <w:pPr>
        <w:pStyle w:val="WABody6AboveHang"/>
      </w:pPr>
      <w:r>
        <w:t>[  ]</w:t>
      </w:r>
      <w:r w:rsidR="00FA17C6">
        <w:tab/>
      </w:r>
      <w:r w:rsidR="00FA17C6" w:rsidRPr="00FA17C6">
        <w:t>Does not apply.</w:t>
      </w:r>
    </w:p>
    <w:p w14:paraId="01E2ED3C" w14:textId="77777777" w:rsidR="00AB7444" w:rsidRDefault="002E2301" w:rsidP="007E3730">
      <w:pPr>
        <w:pStyle w:val="WABody6AboveHang"/>
        <w:tabs>
          <w:tab w:val="left" w:pos="9270"/>
        </w:tabs>
      </w:pPr>
      <w:r>
        <w:t>[  ]</w:t>
      </w:r>
      <w:r w:rsidR="00AB7444">
        <w:tab/>
      </w:r>
      <w:r w:rsidR="00544D07">
        <w:t>The court heard evidence at a temporary orders hearing</w:t>
      </w:r>
      <w:r w:rsidR="007E3730">
        <w:t xml:space="preserve"> on </w:t>
      </w:r>
      <w:r w:rsidR="007E3730" w:rsidRPr="007E3730">
        <w:rPr>
          <w:i/>
        </w:rPr>
        <w:t>(date):</w:t>
      </w:r>
      <w:r w:rsidR="007E3730">
        <w:t xml:space="preserve"> </w:t>
      </w:r>
      <w:r w:rsidR="007E3730" w:rsidRPr="007E3730">
        <w:rPr>
          <w:u w:val="single"/>
        </w:rPr>
        <w:tab/>
      </w:r>
      <w:r w:rsidR="00544D07">
        <w:t>.  The parties had adequate opportunity to prepare for the hearing and be heard.  The court finds</w:t>
      </w:r>
      <w:r w:rsidR="007E725B">
        <w:t xml:space="preserve"> that the move</w:t>
      </w:r>
      <w:r w:rsidR="00544D07">
        <w:t>:</w:t>
      </w:r>
    </w:p>
    <w:p w14:paraId="79B3CC38" w14:textId="77777777" w:rsidR="007B2593" w:rsidRPr="000B074C" w:rsidRDefault="002E2301" w:rsidP="00AB7444">
      <w:pPr>
        <w:pStyle w:val="WABody4AboveIndented"/>
      </w:pPr>
      <w:r>
        <w:t>[  ]</w:t>
      </w:r>
      <w:r w:rsidR="00834C8A" w:rsidRPr="000B074C">
        <w:tab/>
      </w:r>
      <w:r w:rsidR="00AB7444" w:rsidRPr="000B074C">
        <w:t xml:space="preserve">will </w:t>
      </w:r>
      <w:r w:rsidR="00AB7444" w:rsidRPr="000B074C">
        <w:rPr>
          <w:b/>
        </w:rPr>
        <w:t>likely</w:t>
      </w:r>
      <w:r w:rsidR="00AB7444" w:rsidRPr="000B074C">
        <w:t xml:space="preserve"> </w:t>
      </w:r>
      <w:r w:rsidR="007E725B" w:rsidRPr="000B074C">
        <w:rPr>
          <w:b/>
        </w:rPr>
        <w:t>be</w:t>
      </w:r>
      <w:r w:rsidR="007E725B" w:rsidRPr="000B074C">
        <w:t xml:space="preserve"> </w:t>
      </w:r>
      <w:r w:rsidR="00AB7444" w:rsidRPr="000B074C">
        <w:rPr>
          <w:b/>
        </w:rPr>
        <w:t>approve</w:t>
      </w:r>
      <w:r w:rsidR="007E725B" w:rsidRPr="000B074C">
        <w:rPr>
          <w:b/>
        </w:rPr>
        <w:t>d</w:t>
      </w:r>
      <w:r w:rsidR="00AB7444" w:rsidRPr="000B074C">
        <w:t xml:space="preserve"> at the </w:t>
      </w:r>
      <w:r w:rsidR="007E3730" w:rsidRPr="000B074C">
        <w:t>trial</w:t>
      </w:r>
      <w:r w:rsidR="007B2593" w:rsidRPr="000B074C">
        <w:t xml:space="preserve"> b</w:t>
      </w:r>
      <w:r w:rsidR="00AB7444" w:rsidRPr="000B074C">
        <w:t>ased on the factors in RCW 26.09.520</w:t>
      </w:r>
      <w:r w:rsidR="007B2593" w:rsidRPr="000B074C">
        <w:t xml:space="preserve">.  The children </w:t>
      </w:r>
      <w:r w:rsidR="007B2593" w:rsidRPr="000B074C">
        <w:rPr>
          <w:i/>
        </w:rPr>
        <w:t>(check one):</w:t>
      </w:r>
      <w:r w:rsidR="007B2593" w:rsidRPr="000B074C">
        <w:t xml:space="preserve">  </w:t>
      </w:r>
    </w:p>
    <w:p w14:paraId="01AE6DBF" w14:textId="77777777" w:rsidR="007B2593" w:rsidRPr="000B074C" w:rsidRDefault="002E2301" w:rsidP="003815F4">
      <w:pPr>
        <w:pStyle w:val="WABody4AboveIndented"/>
        <w:ind w:left="1627"/>
      </w:pPr>
      <w:r w:rsidRPr="00C14B3D">
        <w:t>[  ]</w:t>
      </w:r>
      <w:r w:rsidR="007B2593" w:rsidRPr="000B074C">
        <w:tab/>
        <w:t xml:space="preserve">spend substantially equal time with each parent (45 percent or more).  It appears the </w:t>
      </w:r>
      <w:r w:rsidR="009F5916" w:rsidRPr="000B074C">
        <w:t>relocating person</w:t>
      </w:r>
      <w:r w:rsidR="007B2593" w:rsidRPr="000B074C">
        <w:t xml:space="preserve"> will prove it is in the</w:t>
      </w:r>
      <w:r w:rsidR="00257A96" w:rsidRPr="000B074C">
        <w:t xml:space="preserve"> children’s</w:t>
      </w:r>
      <w:r w:rsidR="007B2593" w:rsidRPr="000B074C">
        <w:t xml:space="preserve"> best interest to move.</w:t>
      </w:r>
    </w:p>
    <w:p w14:paraId="1BB4E413" w14:textId="77777777" w:rsidR="00AB7444" w:rsidRPr="000B074C" w:rsidRDefault="002E2301" w:rsidP="003815F4">
      <w:pPr>
        <w:pStyle w:val="WABody4AboveIndented"/>
        <w:ind w:left="1627"/>
      </w:pPr>
      <w:r w:rsidRPr="00C14B3D">
        <w:t>[  ]</w:t>
      </w:r>
      <w:r w:rsidR="007B2593" w:rsidRPr="000B074C">
        <w:tab/>
        <w:t xml:space="preserve">live with the </w:t>
      </w:r>
      <w:r w:rsidR="009F5916" w:rsidRPr="000B074C">
        <w:t>relocating person</w:t>
      </w:r>
      <w:r w:rsidR="007B2593" w:rsidRPr="000B074C">
        <w:t xml:space="preserve"> most of the time.  I</w:t>
      </w:r>
      <w:r w:rsidR="00AB7444" w:rsidRPr="000B074C">
        <w:t xml:space="preserve">t appears the objecting </w:t>
      </w:r>
      <w:r w:rsidR="006334E4" w:rsidRPr="000B074C">
        <w:t xml:space="preserve">person </w:t>
      </w:r>
      <w:r w:rsidR="00AB7444" w:rsidRPr="000B074C">
        <w:t xml:space="preserve">will </w:t>
      </w:r>
      <w:r w:rsidR="00AB7444" w:rsidRPr="000B074C">
        <w:rPr>
          <w:b/>
        </w:rPr>
        <w:t>not</w:t>
      </w:r>
      <w:r w:rsidR="00AB7444" w:rsidRPr="000B074C">
        <w:t xml:space="preserve"> prove that the move would cause more harm </w:t>
      </w:r>
      <w:r w:rsidR="00BC0F49" w:rsidRPr="000B074C">
        <w:t xml:space="preserve">to the children </w:t>
      </w:r>
      <w:r w:rsidR="00AB7444" w:rsidRPr="000B074C">
        <w:t xml:space="preserve">than good to the children and the </w:t>
      </w:r>
      <w:r w:rsidR="00B5485E" w:rsidRPr="000B074C">
        <w:t>relocating person.</w:t>
      </w:r>
    </w:p>
    <w:p w14:paraId="059E5C6A" w14:textId="77777777" w:rsidR="007B2593" w:rsidRPr="000B074C" w:rsidRDefault="002E2301" w:rsidP="00AB7444">
      <w:pPr>
        <w:pStyle w:val="WABody4AboveIndented"/>
      </w:pPr>
      <w:r>
        <w:t>[  ]</w:t>
      </w:r>
      <w:r w:rsidR="00834C8A" w:rsidRPr="000B074C">
        <w:tab/>
        <w:t>i</w:t>
      </w:r>
      <w:r w:rsidR="007E725B" w:rsidRPr="000B074C">
        <w:t>s</w:t>
      </w:r>
      <w:r w:rsidR="00AB7444" w:rsidRPr="000B074C">
        <w:t xml:space="preserve"> </w:t>
      </w:r>
      <w:r w:rsidR="00AB7444" w:rsidRPr="000B074C">
        <w:rPr>
          <w:b/>
        </w:rPr>
        <w:t>unlikely</w:t>
      </w:r>
      <w:r w:rsidR="00AB7444" w:rsidRPr="000B074C">
        <w:t xml:space="preserve"> </w:t>
      </w:r>
      <w:r w:rsidR="00AB7444" w:rsidRPr="000B074C">
        <w:rPr>
          <w:b/>
        </w:rPr>
        <w:t xml:space="preserve">to </w:t>
      </w:r>
      <w:r w:rsidR="007E725B" w:rsidRPr="000B074C">
        <w:rPr>
          <w:b/>
        </w:rPr>
        <w:t xml:space="preserve">be </w:t>
      </w:r>
      <w:r w:rsidR="00AB7444" w:rsidRPr="000B074C">
        <w:rPr>
          <w:b/>
        </w:rPr>
        <w:t>approve</w:t>
      </w:r>
      <w:r w:rsidR="007E725B" w:rsidRPr="000B074C">
        <w:rPr>
          <w:b/>
        </w:rPr>
        <w:t>d</w:t>
      </w:r>
      <w:r w:rsidR="00AB7444" w:rsidRPr="000B074C">
        <w:t xml:space="preserve"> at </w:t>
      </w:r>
      <w:r w:rsidR="00F02E0C" w:rsidRPr="000B074C">
        <w:t>the</w:t>
      </w:r>
      <w:r w:rsidR="00AB7444" w:rsidRPr="000B074C">
        <w:t xml:space="preserve"> </w:t>
      </w:r>
      <w:r w:rsidR="007E3730" w:rsidRPr="000B074C">
        <w:t>trial</w:t>
      </w:r>
      <w:r w:rsidR="00AB7087" w:rsidRPr="000B074C">
        <w:t xml:space="preserve"> </w:t>
      </w:r>
      <w:r w:rsidR="007B2593" w:rsidRPr="000B074C">
        <w:rPr>
          <w:i/>
        </w:rPr>
        <w:t>(check one):</w:t>
      </w:r>
      <w:r w:rsidR="007B2593" w:rsidRPr="000B074C">
        <w:t xml:space="preserve">  </w:t>
      </w:r>
    </w:p>
    <w:p w14:paraId="274BF8C5" w14:textId="77777777" w:rsidR="007B2593" w:rsidRPr="000B074C" w:rsidRDefault="002E2301" w:rsidP="007B2593">
      <w:pPr>
        <w:pStyle w:val="WABody4AboveIndented"/>
        <w:ind w:left="1627"/>
      </w:pPr>
      <w:r w:rsidRPr="00C14B3D">
        <w:t>[  ]</w:t>
      </w:r>
      <w:r w:rsidR="007B2593" w:rsidRPr="000B074C">
        <w:tab/>
      </w:r>
      <w:r w:rsidR="00F86200" w:rsidRPr="000B074C">
        <w:t xml:space="preserve">The children </w:t>
      </w:r>
      <w:r w:rsidR="007B2593" w:rsidRPr="000B074C">
        <w:t xml:space="preserve">spend substantially equal time with each parent (45 percent or more).  It appears </w:t>
      </w:r>
      <w:r w:rsidR="00E33754" w:rsidRPr="000B074C">
        <w:t xml:space="preserve">not </w:t>
      </w:r>
      <w:r w:rsidR="005A1600" w:rsidRPr="000B074C">
        <w:t xml:space="preserve">to be </w:t>
      </w:r>
      <w:r w:rsidR="007B2593" w:rsidRPr="000B074C">
        <w:t>in the</w:t>
      </w:r>
      <w:r w:rsidR="00257A96" w:rsidRPr="000B074C">
        <w:t xml:space="preserve"> children’s</w:t>
      </w:r>
      <w:r w:rsidR="007B2593" w:rsidRPr="000B074C">
        <w:t xml:space="preserve"> best interest to move</w:t>
      </w:r>
      <w:r w:rsidR="00F86200" w:rsidRPr="000B074C">
        <w:t xml:space="preserve"> based on the factors in RCW 26.09.520</w:t>
      </w:r>
      <w:r w:rsidR="007B2593" w:rsidRPr="000B074C">
        <w:t>.</w:t>
      </w:r>
    </w:p>
    <w:p w14:paraId="28936221" w14:textId="77777777" w:rsidR="00AB7444" w:rsidRPr="000B074C" w:rsidRDefault="002E2301" w:rsidP="003815F4">
      <w:pPr>
        <w:pStyle w:val="WABody4AboveIndented"/>
        <w:ind w:left="1627"/>
      </w:pPr>
      <w:r w:rsidRPr="00C14B3D">
        <w:t>[  ]</w:t>
      </w:r>
      <w:r w:rsidR="007B2593" w:rsidRPr="000B074C">
        <w:tab/>
      </w:r>
      <w:r w:rsidR="00F86200" w:rsidRPr="000B074C">
        <w:t xml:space="preserve">The children </w:t>
      </w:r>
      <w:r w:rsidR="007B2593" w:rsidRPr="000B074C">
        <w:t xml:space="preserve">live with the </w:t>
      </w:r>
      <w:r w:rsidR="0068268E" w:rsidRPr="000B074C">
        <w:t xml:space="preserve">relocating person </w:t>
      </w:r>
      <w:r w:rsidR="007B2593" w:rsidRPr="000B074C">
        <w:t>most of the time.  I</w:t>
      </w:r>
      <w:r w:rsidR="00AB7444" w:rsidRPr="000B074C">
        <w:t xml:space="preserve">t appears the move would cause more harm </w:t>
      </w:r>
      <w:r w:rsidR="00BC0F49" w:rsidRPr="000B074C">
        <w:t xml:space="preserve">to the children </w:t>
      </w:r>
      <w:r w:rsidR="00AB7444" w:rsidRPr="000B074C">
        <w:t xml:space="preserve">than good to the children and the </w:t>
      </w:r>
      <w:r w:rsidR="00F86200" w:rsidRPr="000B074C">
        <w:t>relocating person based on the factors in RCW 26.09.520</w:t>
      </w:r>
      <w:r w:rsidR="00AB7444" w:rsidRPr="000B074C">
        <w:t>.</w:t>
      </w:r>
    </w:p>
    <w:p w14:paraId="3928472F" w14:textId="77777777" w:rsidR="00A6777B" w:rsidRPr="000B074C" w:rsidRDefault="002E2301" w:rsidP="00A6777B">
      <w:pPr>
        <w:tabs>
          <w:tab w:val="left" w:pos="9360"/>
        </w:tabs>
        <w:spacing w:before="80" w:after="0"/>
        <w:ind w:left="1627" w:hanging="360"/>
        <w:rPr>
          <w:rFonts w:ascii="Arial" w:hAnsi="Arial" w:cs="Arial"/>
          <w:sz w:val="22"/>
          <w:szCs w:val="22"/>
          <w:u w:val="single"/>
        </w:rPr>
      </w:pPr>
      <w:r w:rsidRPr="00C14B3D">
        <w:rPr>
          <w:rFonts w:ascii="Arial" w:hAnsi="Arial" w:cs="Arial"/>
          <w:sz w:val="22"/>
          <w:szCs w:val="22"/>
        </w:rPr>
        <w:t>[  ]</w:t>
      </w:r>
      <w:r w:rsidR="000B074C">
        <w:rPr>
          <w:rFonts w:ascii="Arial" w:hAnsi="Arial" w:cs="Arial"/>
          <w:sz w:val="22"/>
          <w:szCs w:val="22"/>
        </w:rPr>
        <w:tab/>
      </w:r>
      <w:r w:rsidR="00DA6850" w:rsidRPr="000B074C">
        <w:rPr>
          <w:rFonts w:ascii="Arial" w:hAnsi="Arial" w:cs="Arial"/>
          <w:sz w:val="22"/>
          <w:szCs w:val="22"/>
        </w:rPr>
        <w:t>It appears t</w:t>
      </w:r>
      <w:r w:rsidR="00A6777B" w:rsidRPr="000B074C">
        <w:rPr>
          <w:rFonts w:ascii="Arial" w:hAnsi="Arial" w:cs="Arial"/>
          <w:sz w:val="22"/>
          <w:szCs w:val="22"/>
        </w:rPr>
        <w:t xml:space="preserve">he </w:t>
      </w:r>
      <w:r w:rsidR="00A6777B" w:rsidRPr="000B074C">
        <w:rPr>
          <w:rFonts w:ascii="Arial" w:hAnsi="Arial" w:cs="Arial"/>
          <w:i/>
          <w:sz w:val="22"/>
          <w:szCs w:val="22"/>
        </w:rPr>
        <w:t>Notice</w:t>
      </w:r>
      <w:r w:rsidR="00A6777B" w:rsidRPr="000B074C">
        <w:rPr>
          <w:rFonts w:ascii="Arial" w:hAnsi="Arial" w:cs="Arial"/>
          <w:sz w:val="22"/>
          <w:szCs w:val="22"/>
        </w:rPr>
        <w:t xml:space="preserve"> is improper because the children live with </w:t>
      </w:r>
      <w:r w:rsidR="00EB4537" w:rsidRPr="000B074C">
        <w:rPr>
          <w:rFonts w:ascii="Arial" w:hAnsi="Arial" w:cs="Arial"/>
          <w:sz w:val="22"/>
          <w:szCs w:val="22"/>
        </w:rPr>
        <w:t xml:space="preserve">the objecting person </w:t>
      </w:r>
      <w:r w:rsidR="00A6777B" w:rsidRPr="000B074C">
        <w:rPr>
          <w:rFonts w:ascii="Arial" w:hAnsi="Arial" w:cs="Arial"/>
          <w:sz w:val="22"/>
          <w:szCs w:val="22"/>
        </w:rPr>
        <w:t xml:space="preserve">most of the time and the </w:t>
      </w:r>
      <w:r w:rsidR="006334E4" w:rsidRPr="00735DC0">
        <w:rPr>
          <w:rFonts w:ascii="Arial" w:hAnsi="Arial" w:cs="Arial"/>
          <w:i/>
          <w:sz w:val="22"/>
          <w:szCs w:val="22"/>
        </w:rPr>
        <w:t xml:space="preserve">Child </w:t>
      </w:r>
      <w:r w:rsidR="00A6777B" w:rsidRPr="00735DC0">
        <w:rPr>
          <w:rFonts w:ascii="Arial" w:hAnsi="Arial" w:cs="Arial"/>
          <w:i/>
          <w:sz w:val="22"/>
          <w:szCs w:val="22"/>
        </w:rPr>
        <w:t>Relocation Act</w:t>
      </w:r>
      <w:r w:rsidR="00A6777B" w:rsidRPr="000B074C">
        <w:rPr>
          <w:rFonts w:ascii="Arial" w:hAnsi="Arial" w:cs="Arial"/>
          <w:sz w:val="22"/>
          <w:szCs w:val="22"/>
        </w:rPr>
        <w:t xml:space="preserve"> does not apply.</w:t>
      </w:r>
    </w:p>
    <w:p w14:paraId="593F9C95" w14:textId="77777777" w:rsidR="00B219DC" w:rsidRDefault="002E2301" w:rsidP="00B219DC">
      <w:pPr>
        <w:pStyle w:val="WABody6AboveHang"/>
        <w:tabs>
          <w:tab w:val="right" w:pos="9360"/>
        </w:tabs>
        <w:ind w:left="1253"/>
        <w:rPr>
          <w:u w:val="single"/>
        </w:rPr>
      </w:pPr>
      <w:r>
        <w:t>[  ]</w:t>
      </w:r>
      <w:r w:rsidR="00B219DC">
        <w:tab/>
      </w:r>
      <w:r w:rsidR="00432BF6">
        <w:t>Specific findings</w:t>
      </w:r>
      <w:r w:rsidR="00432BF6" w:rsidRPr="00432BF6">
        <w:t xml:space="preserve">: </w:t>
      </w:r>
      <w:r w:rsidR="00B219DC" w:rsidRPr="00B219DC">
        <w:rPr>
          <w:u w:val="single"/>
        </w:rPr>
        <w:tab/>
      </w:r>
    </w:p>
    <w:p w14:paraId="7866D70B" w14:textId="77777777" w:rsidR="00B219DC" w:rsidRDefault="00B219DC" w:rsidP="00B219DC">
      <w:pPr>
        <w:pStyle w:val="WABody6AboveHang"/>
        <w:tabs>
          <w:tab w:val="right" w:pos="9360"/>
        </w:tabs>
        <w:ind w:left="1267" w:firstLine="0"/>
        <w:rPr>
          <w:u w:val="single"/>
        </w:rPr>
      </w:pPr>
      <w:r>
        <w:rPr>
          <w:u w:val="single"/>
        </w:rPr>
        <w:tab/>
      </w:r>
    </w:p>
    <w:p w14:paraId="1C54B5D0" w14:textId="77777777" w:rsidR="00B219DC" w:rsidRDefault="00B219DC" w:rsidP="00B219DC">
      <w:pPr>
        <w:pStyle w:val="WABody6AboveHang"/>
        <w:tabs>
          <w:tab w:val="right" w:pos="9360"/>
        </w:tabs>
        <w:ind w:left="1267" w:firstLine="0"/>
        <w:rPr>
          <w:u w:val="single"/>
        </w:rPr>
      </w:pPr>
      <w:r>
        <w:rPr>
          <w:u w:val="single"/>
        </w:rPr>
        <w:tab/>
      </w:r>
    </w:p>
    <w:p w14:paraId="78CFA6EE" w14:textId="77777777" w:rsidR="00B219DC" w:rsidRDefault="00B219DC" w:rsidP="00B219DC">
      <w:pPr>
        <w:pStyle w:val="WABody6AboveHang"/>
        <w:tabs>
          <w:tab w:val="right" w:pos="9360"/>
        </w:tabs>
        <w:ind w:left="1267" w:firstLine="0"/>
        <w:rPr>
          <w:u w:val="single"/>
        </w:rPr>
      </w:pPr>
      <w:r>
        <w:rPr>
          <w:u w:val="single"/>
        </w:rPr>
        <w:tab/>
      </w:r>
    </w:p>
    <w:p w14:paraId="5143E568" w14:textId="77777777" w:rsidR="00B219DC" w:rsidRDefault="00B219DC" w:rsidP="00B219DC">
      <w:pPr>
        <w:pStyle w:val="WABody6AboveHang"/>
        <w:tabs>
          <w:tab w:val="right" w:pos="9360"/>
        </w:tabs>
        <w:ind w:left="1267" w:firstLine="0"/>
      </w:pPr>
      <w:r>
        <w:rPr>
          <w:u w:val="single"/>
        </w:rPr>
        <w:tab/>
      </w:r>
    </w:p>
    <w:p w14:paraId="34C4A4D1" w14:textId="77777777" w:rsidR="00320766" w:rsidRDefault="006713F5" w:rsidP="00320766">
      <w:pPr>
        <w:pStyle w:val="WAItem"/>
      </w:pPr>
      <w:r>
        <w:lastRenderedPageBreak/>
        <w:t xml:space="preserve">Temporary </w:t>
      </w:r>
      <w:r w:rsidR="00320766">
        <w:t>Parenting Plan</w:t>
      </w:r>
    </w:p>
    <w:p w14:paraId="76F3BE30" w14:textId="77777777" w:rsidR="00320766" w:rsidRDefault="002E2301" w:rsidP="00320766">
      <w:pPr>
        <w:pStyle w:val="WABody6AboveHang"/>
      </w:pPr>
      <w:r>
        <w:t>[  ]</w:t>
      </w:r>
      <w:r w:rsidR="00320766">
        <w:tab/>
      </w:r>
      <w:r w:rsidR="00320766" w:rsidRPr="00FA17C6">
        <w:t>Does not apply.</w:t>
      </w:r>
    </w:p>
    <w:p w14:paraId="7FD43696" w14:textId="77777777" w:rsidR="00320766" w:rsidRDefault="002E2301" w:rsidP="009E458E">
      <w:pPr>
        <w:pStyle w:val="WABody6AboveHang"/>
        <w:tabs>
          <w:tab w:val="left" w:pos="6300"/>
        </w:tabs>
      </w:pPr>
      <w:r>
        <w:t>[  ]</w:t>
      </w:r>
      <w:r w:rsidR="00320766">
        <w:tab/>
      </w:r>
      <w:r w:rsidR="006713F5">
        <w:t xml:space="preserve">The court </w:t>
      </w:r>
      <w:r w:rsidR="006713F5" w:rsidRPr="007E2EA3">
        <w:rPr>
          <w:i/>
        </w:rPr>
        <w:t>(check one):</w:t>
      </w:r>
      <w:r w:rsidR="006713F5">
        <w:t xml:space="preserve"> </w:t>
      </w:r>
      <w:r w:rsidR="006713F5" w:rsidRPr="00B40FD8">
        <w:t xml:space="preserve"> </w:t>
      </w:r>
      <w:r w:rsidR="006713F5">
        <w:t xml:space="preserve"> </w:t>
      </w:r>
      <w:r>
        <w:t>[  ]</w:t>
      </w:r>
      <w:r w:rsidR="006713F5" w:rsidRPr="00B40FD8">
        <w:t xml:space="preserve"> </w:t>
      </w:r>
      <w:r w:rsidR="006713F5">
        <w:t>should</w:t>
      </w:r>
      <w:r w:rsidR="006713F5" w:rsidRPr="00B40FD8">
        <w:t xml:space="preserve">   </w:t>
      </w:r>
      <w:r>
        <w:t>[  ]</w:t>
      </w:r>
      <w:r w:rsidR="006713F5" w:rsidRPr="00B40FD8">
        <w:t xml:space="preserve"> </w:t>
      </w:r>
      <w:r w:rsidR="006713F5">
        <w:t xml:space="preserve">should </w:t>
      </w:r>
      <w:r w:rsidR="006713F5" w:rsidRPr="006713F5">
        <w:rPr>
          <w:b/>
        </w:rPr>
        <w:t>not</w:t>
      </w:r>
      <w:r w:rsidR="006713F5">
        <w:t xml:space="preserve">  approve a </w:t>
      </w:r>
      <w:r w:rsidR="009E458E">
        <w:t>t</w:t>
      </w:r>
      <w:r w:rsidR="006713F5" w:rsidRPr="009E458E">
        <w:t>emporary</w:t>
      </w:r>
      <w:r w:rsidR="006713F5" w:rsidRPr="009E458E">
        <w:rPr>
          <w:i/>
        </w:rPr>
        <w:t xml:space="preserve"> Parenting Plan</w:t>
      </w:r>
      <w:r w:rsidR="006713F5">
        <w:t xml:space="preserve"> until the trial.</w:t>
      </w:r>
    </w:p>
    <w:p w14:paraId="0B3F2224" w14:textId="77777777" w:rsidR="006713F5" w:rsidRDefault="002E2301" w:rsidP="006713F5">
      <w:pPr>
        <w:pStyle w:val="WABody6AboveHang"/>
        <w:tabs>
          <w:tab w:val="right" w:pos="9360"/>
        </w:tabs>
      </w:pPr>
      <w:r>
        <w:t>[  ]</w:t>
      </w:r>
      <w:r w:rsidR="006713F5">
        <w:tab/>
      </w:r>
      <w:r w:rsidR="00432BF6">
        <w:t xml:space="preserve">Specific </w:t>
      </w:r>
      <w:r w:rsidR="006713F5">
        <w:t xml:space="preserve">findings: </w:t>
      </w:r>
      <w:r w:rsidR="006713F5" w:rsidRPr="006713F5">
        <w:rPr>
          <w:u w:val="single"/>
        </w:rPr>
        <w:tab/>
      </w:r>
    </w:p>
    <w:p w14:paraId="100D661E" w14:textId="77777777" w:rsidR="006713F5" w:rsidRPr="006713F5" w:rsidRDefault="006713F5" w:rsidP="006713F5">
      <w:pPr>
        <w:pStyle w:val="WABody6AboveHang"/>
        <w:tabs>
          <w:tab w:val="right" w:pos="9360"/>
        </w:tabs>
        <w:ind w:left="907" w:firstLine="0"/>
        <w:rPr>
          <w:u w:val="single"/>
        </w:rPr>
      </w:pPr>
      <w:r w:rsidRPr="006713F5">
        <w:rPr>
          <w:u w:val="single"/>
        </w:rPr>
        <w:tab/>
      </w:r>
    </w:p>
    <w:p w14:paraId="6D1358B9" w14:textId="77777777" w:rsidR="00254C0A" w:rsidRDefault="00254C0A" w:rsidP="00320766">
      <w:pPr>
        <w:pStyle w:val="WAItem"/>
      </w:pPr>
      <w:r w:rsidRPr="00062BF1">
        <w:t xml:space="preserve">Active </w:t>
      </w:r>
      <w:r w:rsidR="002F324C">
        <w:t>d</w:t>
      </w:r>
      <w:r w:rsidRPr="00062BF1">
        <w:t xml:space="preserve">uty </w:t>
      </w:r>
      <w:r w:rsidR="002F324C">
        <w:t>m</w:t>
      </w:r>
      <w:r w:rsidRPr="00062BF1">
        <w:t xml:space="preserve">ilitary </w:t>
      </w:r>
    </w:p>
    <w:p w14:paraId="1A3FAA85" w14:textId="77777777" w:rsidR="00FF5D83" w:rsidRPr="00920754" w:rsidRDefault="00FF5D83" w:rsidP="00FF5D83">
      <w:pPr>
        <w:spacing w:before="120" w:after="0"/>
        <w:ind w:left="547"/>
        <w:rPr>
          <w:rFonts w:ascii="Arial" w:hAnsi="Arial" w:cs="Arial"/>
          <w:i/>
          <w:spacing w:val="-8"/>
          <w:sz w:val="20"/>
          <w:szCs w:val="20"/>
        </w:rPr>
      </w:pPr>
      <w:r w:rsidRPr="00920754">
        <w:rPr>
          <w:rFonts w:ascii="Arial" w:hAnsi="Arial" w:cs="Arial"/>
          <w:i/>
          <w:spacing w:val="-8"/>
          <w:sz w:val="20"/>
          <w:szCs w:val="20"/>
        </w:rPr>
        <w:t xml:space="preserve">(The </w:t>
      </w:r>
      <w:r w:rsidRPr="00920754">
        <w:rPr>
          <w:rFonts w:ascii="Arial" w:hAnsi="Arial" w:cs="Arial"/>
          <w:b/>
          <w:i/>
          <w:spacing w:val="-8"/>
          <w:sz w:val="20"/>
          <w:szCs w:val="20"/>
        </w:rPr>
        <w:t>federal</w:t>
      </w:r>
      <w:r w:rsidRPr="00920754">
        <w:rPr>
          <w:rFonts w:ascii="Arial" w:hAnsi="Arial" w:cs="Arial"/>
          <w:i/>
          <w:spacing w:val="-8"/>
          <w:sz w:val="20"/>
          <w:szCs w:val="20"/>
        </w:rPr>
        <w:t xml:space="preserve"> Servicemembers Civil Relief Act covers:</w:t>
      </w:r>
    </w:p>
    <w:p w14:paraId="177D66CB" w14:textId="77777777" w:rsidR="00FF5D83" w:rsidRPr="00920754" w:rsidRDefault="00FF5D83" w:rsidP="00FF5D83">
      <w:pPr>
        <w:pStyle w:val="ListParagraph"/>
        <w:numPr>
          <w:ilvl w:val="0"/>
          <w:numId w:val="28"/>
        </w:numPr>
        <w:overflowPunct/>
        <w:autoSpaceDE/>
        <w:adjustRightInd/>
        <w:textAlignment w:val="auto"/>
        <w:rPr>
          <w:rFonts w:ascii="Arial" w:hAnsi="Arial" w:cs="Arial"/>
          <w:i/>
          <w:spacing w:val="-8"/>
          <w:sz w:val="20"/>
        </w:rPr>
      </w:pPr>
      <w:r w:rsidRPr="00920754">
        <w:rPr>
          <w:rFonts w:ascii="Arial" w:hAnsi="Arial" w:cs="Arial"/>
          <w:i/>
          <w:spacing w:val="-8"/>
          <w:sz w:val="20"/>
        </w:rPr>
        <w:t xml:space="preserve">Army, Navy, Air Force, Marine Corps, and Coast Guard members on active duty; </w:t>
      </w:r>
    </w:p>
    <w:p w14:paraId="40DD2F3F" w14:textId="77777777" w:rsidR="00FF5D83" w:rsidRPr="00920754" w:rsidRDefault="00FF5D83" w:rsidP="00FF5D83">
      <w:pPr>
        <w:pStyle w:val="ListParagraph"/>
        <w:numPr>
          <w:ilvl w:val="0"/>
          <w:numId w:val="28"/>
        </w:numPr>
        <w:overflowPunct/>
        <w:autoSpaceDE/>
        <w:adjustRightInd/>
        <w:textAlignment w:val="auto"/>
        <w:rPr>
          <w:rFonts w:ascii="Arial" w:hAnsi="Arial" w:cs="Arial"/>
          <w:i/>
          <w:spacing w:val="-8"/>
          <w:sz w:val="20"/>
        </w:rPr>
      </w:pPr>
      <w:r w:rsidRPr="00920754">
        <w:rPr>
          <w:rFonts w:ascii="Arial" w:hAnsi="Arial" w:cs="Arial"/>
          <w:i/>
          <w:spacing w:val="-8"/>
          <w:sz w:val="20"/>
        </w:rPr>
        <w:t>National Guard or Reserve members under a call to active service for more than 30 days in a row; and</w:t>
      </w:r>
    </w:p>
    <w:p w14:paraId="006A51E4" w14:textId="77777777" w:rsidR="00FF5D83" w:rsidRPr="00920754" w:rsidRDefault="00FF5D83" w:rsidP="00FF5D83">
      <w:pPr>
        <w:pStyle w:val="ListParagraph"/>
        <w:numPr>
          <w:ilvl w:val="0"/>
          <w:numId w:val="28"/>
        </w:numPr>
        <w:overflowPunct/>
        <w:autoSpaceDE/>
        <w:adjustRightInd/>
        <w:textAlignment w:val="auto"/>
        <w:rPr>
          <w:rFonts w:ascii="Arial" w:hAnsi="Arial" w:cs="Arial"/>
          <w:i/>
          <w:spacing w:val="-8"/>
          <w:sz w:val="20"/>
        </w:rPr>
      </w:pPr>
      <w:r w:rsidRPr="00920754">
        <w:rPr>
          <w:rFonts w:ascii="Arial" w:hAnsi="Arial" w:cs="Arial"/>
          <w:i/>
          <w:spacing w:val="-8"/>
          <w:sz w:val="20"/>
        </w:rPr>
        <w:t>commissioned corps of the Public Health Service and NOAA.</w:t>
      </w:r>
    </w:p>
    <w:p w14:paraId="09D44EAE" w14:textId="77777777" w:rsidR="002F324C" w:rsidRPr="00920754" w:rsidRDefault="00FF5D83" w:rsidP="006E1F47">
      <w:pPr>
        <w:spacing w:after="0"/>
        <w:ind w:left="547"/>
        <w:rPr>
          <w:rFonts w:ascii="Arial" w:hAnsi="Arial" w:cs="Arial"/>
          <w:i/>
          <w:spacing w:val="-8"/>
          <w:sz w:val="20"/>
          <w:szCs w:val="20"/>
        </w:rPr>
      </w:pPr>
      <w:r w:rsidRPr="00920754">
        <w:rPr>
          <w:rFonts w:ascii="Arial" w:hAnsi="Arial" w:cs="Arial"/>
          <w:i/>
          <w:spacing w:val="-8"/>
          <w:sz w:val="20"/>
          <w:szCs w:val="20"/>
        </w:rPr>
        <w:t xml:space="preserve">The </w:t>
      </w:r>
      <w:r w:rsidRPr="00920754">
        <w:rPr>
          <w:rFonts w:ascii="Arial" w:hAnsi="Arial" w:cs="Arial"/>
          <w:b/>
          <w:i/>
          <w:spacing w:val="-8"/>
          <w:sz w:val="20"/>
          <w:szCs w:val="20"/>
        </w:rPr>
        <w:t>state</w:t>
      </w:r>
      <w:r w:rsidRPr="00920754">
        <w:rPr>
          <w:rFonts w:ascii="Arial" w:hAnsi="Arial" w:cs="Arial"/>
          <w:i/>
          <w:spacing w:val="-8"/>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r w:rsidR="002F324C" w:rsidRPr="00920754">
        <w:rPr>
          <w:rFonts w:ascii="Arial" w:hAnsi="Arial" w:cs="Arial"/>
          <w:i/>
          <w:spacing w:val="-8"/>
          <w:sz w:val="20"/>
          <w:szCs w:val="20"/>
        </w:rPr>
        <w:t xml:space="preserve"> </w:t>
      </w:r>
    </w:p>
    <w:p w14:paraId="30DB1B31" w14:textId="77777777" w:rsidR="002F324C" w:rsidRDefault="002E2301" w:rsidP="006E1F47">
      <w:pPr>
        <w:tabs>
          <w:tab w:val="left" w:pos="9180"/>
        </w:tabs>
        <w:spacing w:before="120" w:after="0"/>
        <w:ind w:left="907" w:hanging="360"/>
        <w:rPr>
          <w:rFonts w:ascii="Arial" w:hAnsi="Arial" w:cs="Arial"/>
          <w:spacing w:val="-2"/>
          <w:sz w:val="22"/>
          <w:szCs w:val="22"/>
        </w:rPr>
      </w:pPr>
      <w:r>
        <w:rPr>
          <w:rFonts w:ascii="Arial" w:hAnsi="Arial" w:cs="Arial"/>
          <w:sz w:val="22"/>
          <w:szCs w:val="22"/>
        </w:rPr>
        <w:t>[  ]</w:t>
      </w:r>
      <w:r w:rsidR="002F324C" w:rsidRPr="00B40FD8">
        <w:rPr>
          <w:rFonts w:ascii="Arial" w:hAnsi="Arial" w:cs="Arial"/>
          <w:sz w:val="22"/>
          <w:szCs w:val="22"/>
        </w:rPr>
        <w:tab/>
      </w:r>
      <w:r w:rsidR="002F324C">
        <w:rPr>
          <w:rFonts w:ascii="Arial" w:hAnsi="Arial" w:cs="Arial"/>
          <w:spacing w:val="-2"/>
          <w:sz w:val="22"/>
          <w:szCs w:val="22"/>
        </w:rPr>
        <w:t>None of the parties are covered by the state or federal Service Members</w:t>
      </w:r>
      <w:r w:rsidR="008F6530">
        <w:rPr>
          <w:rFonts w:ascii="Arial" w:hAnsi="Arial" w:cs="Arial"/>
          <w:spacing w:val="-2"/>
          <w:sz w:val="22"/>
          <w:szCs w:val="22"/>
        </w:rPr>
        <w:t>’</w:t>
      </w:r>
      <w:r w:rsidR="002F324C">
        <w:rPr>
          <w:rFonts w:ascii="Arial" w:hAnsi="Arial" w:cs="Arial"/>
          <w:spacing w:val="-2"/>
          <w:sz w:val="22"/>
          <w:szCs w:val="22"/>
        </w:rPr>
        <w:t xml:space="preserve"> Civil Relief Act, </w:t>
      </w:r>
      <w:r w:rsidR="002F324C">
        <w:rPr>
          <w:rFonts w:ascii="Arial" w:hAnsi="Arial" w:cs="Arial"/>
          <w:b/>
          <w:spacing w:val="-2"/>
          <w:sz w:val="22"/>
          <w:szCs w:val="22"/>
        </w:rPr>
        <w:t>OR</w:t>
      </w:r>
      <w:r w:rsidR="002F324C">
        <w:rPr>
          <w:rFonts w:ascii="Arial" w:hAnsi="Arial" w:cs="Arial"/>
          <w:spacing w:val="-2"/>
          <w:sz w:val="22"/>
          <w:szCs w:val="22"/>
        </w:rPr>
        <w:t xml:space="preserve"> no party covered by the Acts has asked for a stay.  </w:t>
      </w:r>
    </w:p>
    <w:p w14:paraId="60AEEBB2" w14:textId="77777777" w:rsidR="002F324C" w:rsidRPr="00523B2A" w:rsidRDefault="002E2301" w:rsidP="006E1F47">
      <w:pPr>
        <w:tabs>
          <w:tab w:val="left" w:pos="9180"/>
        </w:tabs>
        <w:spacing w:before="120" w:after="0"/>
        <w:ind w:left="907" w:hanging="360"/>
        <w:rPr>
          <w:rFonts w:ascii="Arial" w:hAnsi="Arial" w:cs="Arial"/>
          <w:spacing w:val="-2"/>
          <w:sz w:val="22"/>
          <w:szCs w:val="22"/>
        </w:rPr>
      </w:pPr>
      <w:r>
        <w:rPr>
          <w:rFonts w:ascii="Arial" w:hAnsi="Arial" w:cs="Arial"/>
          <w:spacing w:val="-2"/>
          <w:sz w:val="22"/>
          <w:szCs w:val="22"/>
        </w:rPr>
        <w:t>[  ]</w:t>
      </w:r>
      <w:r w:rsidR="002F324C">
        <w:rPr>
          <w:rFonts w:ascii="Arial" w:hAnsi="Arial" w:cs="Arial"/>
          <w:spacing w:val="-2"/>
          <w:sz w:val="22"/>
          <w:szCs w:val="22"/>
        </w:rPr>
        <w:tab/>
        <w:t xml:space="preserve">One or more of the parties is covered by the </w:t>
      </w:r>
      <w:r w:rsidR="008F6530">
        <w:rPr>
          <w:rFonts w:ascii="Arial" w:hAnsi="Arial" w:cs="Arial"/>
          <w:spacing w:val="-2"/>
          <w:sz w:val="22"/>
          <w:szCs w:val="22"/>
        </w:rPr>
        <w:t>state or federal Service Member</w:t>
      </w:r>
      <w:r w:rsidR="002F324C">
        <w:rPr>
          <w:rFonts w:ascii="Arial" w:hAnsi="Arial" w:cs="Arial"/>
          <w:spacing w:val="-2"/>
          <w:sz w:val="22"/>
          <w:szCs w:val="22"/>
        </w:rPr>
        <w:t>s</w:t>
      </w:r>
      <w:r w:rsidR="008F6530">
        <w:rPr>
          <w:rFonts w:ascii="Arial" w:hAnsi="Arial" w:cs="Arial"/>
          <w:spacing w:val="-2"/>
          <w:sz w:val="22"/>
          <w:szCs w:val="22"/>
        </w:rPr>
        <w:t>’</w:t>
      </w:r>
      <w:r w:rsidR="002F324C">
        <w:rPr>
          <w:rFonts w:ascii="Arial" w:hAnsi="Arial" w:cs="Arial"/>
          <w:spacing w:val="-2"/>
          <w:sz w:val="22"/>
          <w:szCs w:val="22"/>
        </w:rPr>
        <w:t xml:space="preserve"> Civil Relief Acts and </w:t>
      </w:r>
      <w:r w:rsidR="002F324C" w:rsidRPr="00523B2A">
        <w:rPr>
          <w:rFonts w:ascii="Arial" w:hAnsi="Arial" w:cs="Arial"/>
          <w:spacing w:val="-2"/>
          <w:sz w:val="22"/>
          <w:szCs w:val="22"/>
        </w:rPr>
        <w:t>has not appeared</w:t>
      </w:r>
      <w:r w:rsidR="002F324C">
        <w:rPr>
          <w:rFonts w:ascii="Arial" w:hAnsi="Arial" w:cs="Arial"/>
          <w:spacing w:val="-2"/>
          <w:sz w:val="22"/>
          <w:szCs w:val="22"/>
        </w:rPr>
        <w:t xml:space="preserve"> in this case</w:t>
      </w:r>
      <w:r w:rsidR="002F324C" w:rsidRPr="00523B2A">
        <w:rPr>
          <w:rFonts w:ascii="Arial" w:hAnsi="Arial" w:cs="Arial"/>
          <w:spacing w:val="-2"/>
          <w:sz w:val="22"/>
          <w:szCs w:val="22"/>
        </w:rPr>
        <w:t>, or has asked for a stay</w:t>
      </w:r>
      <w:r w:rsidR="002F324C" w:rsidRPr="00834C8A">
        <w:rPr>
          <w:rFonts w:ascii="Arial" w:hAnsi="Arial" w:cs="Arial"/>
          <w:spacing w:val="-2"/>
          <w:sz w:val="22"/>
          <w:szCs w:val="22"/>
        </w:rPr>
        <w:t xml:space="preserve">.  </w:t>
      </w:r>
      <w:r w:rsidR="00834C8A" w:rsidRPr="00834C8A">
        <w:rPr>
          <w:rFonts w:ascii="Arial" w:eastAsia="Cambria" w:hAnsi="Arial" w:cs="Arial"/>
          <w:i/>
          <w:spacing w:val="-2"/>
          <w:sz w:val="22"/>
          <w:szCs w:val="22"/>
        </w:rPr>
        <w:t>(Check one):</w:t>
      </w:r>
    </w:p>
    <w:p w14:paraId="3194F966" w14:textId="77777777" w:rsidR="002F324C" w:rsidRDefault="002E2301" w:rsidP="006E1F47">
      <w:pPr>
        <w:tabs>
          <w:tab w:val="left" w:pos="9180"/>
        </w:tabs>
        <w:spacing w:before="80" w:after="0"/>
        <w:ind w:left="1267" w:hanging="360"/>
        <w:rPr>
          <w:rFonts w:ascii="Arial" w:hAnsi="Arial" w:cs="Arial"/>
          <w:spacing w:val="-2"/>
          <w:sz w:val="22"/>
          <w:szCs w:val="22"/>
        </w:rPr>
      </w:pPr>
      <w:r w:rsidRPr="00C14B3D">
        <w:rPr>
          <w:rFonts w:ascii="Arial" w:hAnsi="Arial" w:cs="Arial"/>
          <w:spacing w:val="-2"/>
          <w:sz w:val="22"/>
          <w:szCs w:val="22"/>
        </w:rPr>
        <w:t>[  ]</w:t>
      </w:r>
      <w:r w:rsidR="002F324C">
        <w:rPr>
          <w:rFonts w:ascii="Arial" w:hAnsi="Arial" w:cs="Arial"/>
          <w:spacing w:val="-2"/>
          <w:sz w:val="22"/>
          <w:szCs w:val="22"/>
        </w:rPr>
        <w:tab/>
        <w:t xml:space="preserve">The court signed the </w:t>
      </w:r>
      <w:r w:rsidR="002F324C" w:rsidRPr="00523B2A">
        <w:rPr>
          <w:rFonts w:ascii="Arial" w:hAnsi="Arial" w:cs="Arial"/>
          <w:i/>
          <w:spacing w:val="-2"/>
          <w:sz w:val="22"/>
          <w:szCs w:val="22"/>
        </w:rPr>
        <w:t>Order re Service</w:t>
      </w:r>
      <w:r w:rsidR="002F324C">
        <w:rPr>
          <w:rFonts w:ascii="Arial" w:hAnsi="Arial" w:cs="Arial"/>
          <w:i/>
          <w:spacing w:val="-2"/>
          <w:sz w:val="22"/>
          <w:szCs w:val="22"/>
        </w:rPr>
        <w:t xml:space="preserve"> M</w:t>
      </w:r>
      <w:r w:rsidR="002F324C" w:rsidRPr="00523B2A">
        <w:rPr>
          <w:rFonts w:ascii="Arial" w:hAnsi="Arial" w:cs="Arial"/>
          <w:i/>
          <w:spacing w:val="-2"/>
          <w:sz w:val="22"/>
          <w:szCs w:val="22"/>
        </w:rPr>
        <w:t>embers</w:t>
      </w:r>
      <w:r w:rsidR="008F6530">
        <w:rPr>
          <w:rFonts w:ascii="Arial" w:hAnsi="Arial" w:cs="Arial"/>
          <w:i/>
          <w:spacing w:val="-2"/>
          <w:sz w:val="22"/>
          <w:szCs w:val="22"/>
        </w:rPr>
        <w:t>’</w:t>
      </w:r>
      <w:r w:rsidR="002F324C" w:rsidRPr="00523B2A">
        <w:rPr>
          <w:rFonts w:ascii="Arial" w:hAnsi="Arial" w:cs="Arial"/>
          <w:i/>
          <w:spacing w:val="-2"/>
          <w:sz w:val="22"/>
          <w:szCs w:val="22"/>
        </w:rPr>
        <w:t xml:space="preserve"> Civil Relief Act</w:t>
      </w:r>
      <w:r w:rsidR="002F324C">
        <w:rPr>
          <w:rFonts w:ascii="Arial" w:hAnsi="Arial" w:cs="Arial"/>
          <w:spacing w:val="-2"/>
          <w:sz w:val="22"/>
          <w:szCs w:val="22"/>
        </w:rPr>
        <w:t xml:space="preserve"> (form FL All Family 170) filed separately.  </w:t>
      </w:r>
    </w:p>
    <w:p w14:paraId="3B30853D" w14:textId="77777777" w:rsidR="00834C8A" w:rsidRPr="00834C8A" w:rsidRDefault="002E2301" w:rsidP="00834C8A">
      <w:pPr>
        <w:tabs>
          <w:tab w:val="left" w:pos="1260"/>
          <w:tab w:val="left" w:pos="9180"/>
        </w:tabs>
        <w:spacing w:before="80" w:after="0"/>
        <w:ind w:left="1267" w:hanging="360"/>
        <w:rPr>
          <w:rFonts w:ascii="Arial" w:eastAsia="Cambria" w:hAnsi="Arial" w:cs="Arial"/>
          <w:spacing w:val="-2"/>
          <w:sz w:val="22"/>
          <w:szCs w:val="22"/>
          <w:lang w:eastAsia="en-US"/>
        </w:rPr>
      </w:pPr>
      <w:r w:rsidRPr="00C14B3D">
        <w:rPr>
          <w:rFonts w:ascii="Arial" w:eastAsia="Cambria" w:hAnsi="Arial" w:cs="Arial"/>
          <w:spacing w:val="-2"/>
          <w:sz w:val="22"/>
          <w:szCs w:val="22"/>
          <w:lang w:eastAsia="en-US"/>
        </w:rPr>
        <w:t>[  ]</w:t>
      </w:r>
      <w:r w:rsidR="00834C8A" w:rsidRPr="00834C8A">
        <w:rPr>
          <w:rFonts w:ascii="Arial" w:eastAsia="Cambria" w:hAnsi="Arial" w:cs="Arial"/>
          <w:spacing w:val="-2"/>
          <w:sz w:val="22"/>
          <w:szCs w:val="22"/>
          <w:lang w:eastAsia="en-US"/>
        </w:rPr>
        <w:tab/>
        <w:t xml:space="preserve">The court’s order about the service member’s rights is in section </w:t>
      </w:r>
      <w:r w:rsidR="00834C8A">
        <w:rPr>
          <w:rFonts w:ascii="Arial Black" w:eastAsia="Cambria" w:hAnsi="Arial Black" w:cs="Arial"/>
          <w:spacing w:val="-2"/>
          <w:sz w:val="22"/>
          <w:szCs w:val="22"/>
          <w:lang w:eastAsia="en-US"/>
        </w:rPr>
        <w:t>11</w:t>
      </w:r>
      <w:r w:rsidR="00834C8A" w:rsidRPr="00834C8A">
        <w:rPr>
          <w:rFonts w:ascii="Arial" w:eastAsia="Cambria" w:hAnsi="Arial" w:cs="Arial"/>
          <w:spacing w:val="-2"/>
          <w:sz w:val="22"/>
          <w:szCs w:val="22"/>
          <w:lang w:eastAsia="en-US"/>
        </w:rPr>
        <w:t xml:space="preserve"> below. </w:t>
      </w:r>
    </w:p>
    <w:p w14:paraId="4F743E11" w14:textId="77777777" w:rsidR="002F324C" w:rsidRDefault="002E2301" w:rsidP="006E1F47">
      <w:pPr>
        <w:tabs>
          <w:tab w:val="right" w:pos="9360"/>
        </w:tabs>
        <w:spacing w:before="120" w:after="0"/>
        <w:ind w:left="907" w:hanging="360"/>
        <w:rPr>
          <w:rFonts w:ascii="Arial" w:hAnsi="Arial" w:cs="Arial"/>
          <w:sz w:val="22"/>
          <w:szCs w:val="22"/>
          <w:u w:val="single"/>
        </w:rPr>
      </w:pPr>
      <w:r>
        <w:rPr>
          <w:rFonts w:ascii="Arial" w:hAnsi="Arial" w:cs="Arial"/>
          <w:sz w:val="22"/>
          <w:szCs w:val="22"/>
        </w:rPr>
        <w:t>[  ]</w:t>
      </w:r>
      <w:r w:rsidR="002F324C" w:rsidRPr="00A07C65">
        <w:rPr>
          <w:rFonts w:ascii="Arial" w:hAnsi="Arial" w:cs="Arial"/>
          <w:sz w:val="22"/>
          <w:szCs w:val="22"/>
        </w:rPr>
        <w:tab/>
      </w:r>
      <w:r w:rsidR="002F324C">
        <w:rPr>
          <w:rFonts w:ascii="Arial" w:hAnsi="Arial" w:cs="Arial"/>
          <w:sz w:val="22"/>
          <w:szCs w:val="22"/>
        </w:rPr>
        <w:t xml:space="preserve">Other </w:t>
      </w:r>
      <w:r w:rsidR="00276433">
        <w:rPr>
          <w:rFonts w:ascii="Arial" w:hAnsi="Arial" w:cs="Arial"/>
          <w:sz w:val="22"/>
          <w:szCs w:val="22"/>
        </w:rPr>
        <w:t>f</w:t>
      </w:r>
      <w:r w:rsidR="002F324C">
        <w:rPr>
          <w:rFonts w:ascii="Arial" w:hAnsi="Arial" w:cs="Arial"/>
          <w:sz w:val="22"/>
          <w:szCs w:val="22"/>
        </w:rPr>
        <w:t xml:space="preserve">indings: </w:t>
      </w:r>
      <w:r w:rsidR="002F324C" w:rsidRPr="00B40FD8">
        <w:rPr>
          <w:rFonts w:ascii="Arial" w:hAnsi="Arial" w:cs="Arial"/>
          <w:sz w:val="22"/>
          <w:szCs w:val="22"/>
          <w:u w:val="single"/>
        </w:rPr>
        <w:tab/>
      </w:r>
    </w:p>
    <w:p w14:paraId="397DE1E6" w14:textId="77777777" w:rsidR="002F324C" w:rsidRDefault="002F324C" w:rsidP="006E1F47">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14:paraId="2D501896" w14:textId="77777777" w:rsidR="00F02E0C" w:rsidRDefault="00F02E0C" w:rsidP="00F02E0C">
      <w:pPr>
        <w:pStyle w:val="WAItem"/>
      </w:pPr>
      <w:r>
        <w:t xml:space="preserve">Other </w:t>
      </w:r>
      <w:r w:rsidR="002F324C">
        <w:t>f</w:t>
      </w:r>
      <w:r>
        <w:t>indings (if any)</w:t>
      </w:r>
    </w:p>
    <w:p w14:paraId="74CBF8C6" w14:textId="77777777" w:rsidR="00F02E0C" w:rsidRDefault="00F02E0C" w:rsidP="00F02E0C">
      <w:pPr>
        <w:pStyle w:val="WABody6AboveHang"/>
        <w:tabs>
          <w:tab w:val="right" w:pos="9360"/>
        </w:tabs>
        <w:ind w:left="547" w:firstLine="0"/>
        <w:rPr>
          <w:u w:val="single"/>
        </w:rPr>
      </w:pPr>
      <w:r w:rsidRPr="00F02E0C">
        <w:rPr>
          <w:u w:val="single"/>
        </w:rPr>
        <w:tab/>
      </w:r>
    </w:p>
    <w:p w14:paraId="5013AC4E" w14:textId="77777777" w:rsidR="00F02E0C" w:rsidRPr="00F02E0C" w:rsidRDefault="00F02E0C" w:rsidP="00F02E0C">
      <w:pPr>
        <w:pStyle w:val="WABody6AboveHang"/>
        <w:tabs>
          <w:tab w:val="right" w:pos="9360"/>
        </w:tabs>
        <w:ind w:left="547" w:firstLine="0"/>
        <w:rPr>
          <w:u w:val="single"/>
        </w:rPr>
      </w:pPr>
      <w:r>
        <w:rPr>
          <w:u w:val="single"/>
        </w:rPr>
        <w:tab/>
      </w:r>
    </w:p>
    <w:p w14:paraId="1DC6073A" w14:textId="77777777" w:rsidR="00D35EC1" w:rsidRPr="005603C6" w:rsidRDefault="00A46E52" w:rsidP="00920754">
      <w:pPr>
        <w:pStyle w:val="WABigSubhead"/>
        <w:keepNext/>
        <w:numPr>
          <w:ilvl w:val="0"/>
          <w:numId w:val="3"/>
        </w:numPr>
        <w:tabs>
          <w:tab w:val="left" w:pos="0"/>
        </w:tabs>
        <w:ind w:left="0"/>
        <w:outlineLvl w:val="1"/>
      </w:pPr>
      <w:r>
        <w:t xml:space="preserve">The </w:t>
      </w:r>
      <w:r w:rsidR="00D35EC1">
        <w:t>Court Orders</w:t>
      </w:r>
    </w:p>
    <w:p w14:paraId="510FFC35" w14:textId="77777777" w:rsidR="00BB1062" w:rsidRPr="000B61CD" w:rsidRDefault="00A46E52" w:rsidP="00C86BCE">
      <w:pPr>
        <w:pStyle w:val="WAItem"/>
      </w:pPr>
      <w:r>
        <w:t>Motion</w:t>
      </w:r>
      <w:r w:rsidR="00BB1062" w:rsidRPr="000B61CD">
        <w:t xml:space="preserve"> for </w:t>
      </w:r>
      <w:r w:rsidR="003B22AB" w:rsidRPr="000B61CD">
        <w:t>Temporary</w:t>
      </w:r>
      <w:r w:rsidR="00BB1062" w:rsidRPr="000B61CD">
        <w:t xml:space="preserve"> Order </w:t>
      </w:r>
      <w:r w:rsidR="00BB1062" w:rsidRPr="000B61CD">
        <w:rPr>
          <w:i/>
        </w:rPr>
        <w:t>Allowing</w:t>
      </w:r>
      <w:r w:rsidR="00BB1062" w:rsidRPr="000B61CD">
        <w:t xml:space="preserve"> Move with Children</w:t>
      </w:r>
      <w:r w:rsidR="00CD4ABF" w:rsidRPr="000B61CD">
        <w:t xml:space="preserve">  </w:t>
      </w:r>
    </w:p>
    <w:p w14:paraId="6D4B69AC" w14:textId="77777777" w:rsidR="000B61CD" w:rsidRDefault="002E2301" w:rsidP="000B61CD">
      <w:pPr>
        <w:pStyle w:val="WABody6AboveHang"/>
      </w:pPr>
      <w:r>
        <w:t>[  ]</w:t>
      </w:r>
      <w:r w:rsidR="000B61CD" w:rsidRPr="0016772A">
        <w:rPr>
          <w:spacing w:val="-2"/>
        </w:rPr>
        <w:tab/>
      </w:r>
      <w:r w:rsidR="000B61CD">
        <w:t xml:space="preserve">Does not apply. </w:t>
      </w:r>
    </w:p>
    <w:p w14:paraId="0121E552" w14:textId="77777777" w:rsidR="00CC7ECC" w:rsidRDefault="002E2301" w:rsidP="00432BF6">
      <w:pPr>
        <w:pStyle w:val="WABody6AboveHang"/>
        <w:ind w:left="907" w:hanging="360"/>
      </w:pPr>
      <w:r>
        <w:t>[  ]</w:t>
      </w:r>
      <w:r w:rsidR="00CC7ECC" w:rsidRPr="0016772A">
        <w:rPr>
          <w:spacing w:val="-2"/>
        </w:rPr>
        <w:tab/>
      </w:r>
      <w:r w:rsidR="00BD7544" w:rsidRPr="00DE16C7">
        <w:rPr>
          <w:b/>
          <w:spacing w:val="-2"/>
        </w:rPr>
        <w:t>D</w:t>
      </w:r>
      <w:r w:rsidR="00CD4ABF" w:rsidRPr="00DE16C7">
        <w:rPr>
          <w:b/>
        </w:rPr>
        <w:t>enied</w:t>
      </w:r>
      <w:r w:rsidR="00CC7ECC">
        <w:t xml:space="preserve">. </w:t>
      </w:r>
    </w:p>
    <w:p w14:paraId="0C673BC1" w14:textId="77777777" w:rsidR="00E40285" w:rsidRDefault="002E2301" w:rsidP="00432BF6">
      <w:pPr>
        <w:pStyle w:val="WABody6AboveNoHang"/>
        <w:tabs>
          <w:tab w:val="left" w:pos="9360"/>
        </w:tabs>
        <w:ind w:left="907" w:hanging="360"/>
      </w:pPr>
      <w:r>
        <w:t>[  ]</w:t>
      </w:r>
      <w:r w:rsidR="00E40285" w:rsidRPr="0016772A">
        <w:rPr>
          <w:spacing w:val="-2"/>
        </w:rPr>
        <w:tab/>
      </w:r>
      <w:r w:rsidR="00BD7544" w:rsidRPr="00DE16C7">
        <w:rPr>
          <w:b/>
          <w:spacing w:val="-2"/>
        </w:rPr>
        <w:t>A</w:t>
      </w:r>
      <w:r w:rsidR="00E40285" w:rsidRPr="00DE16C7">
        <w:rPr>
          <w:b/>
        </w:rPr>
        <w:t>pproved</w:t>
      </w:r>
      <w:r w:rsidR="00CC7ECC" w:rsidRPr="00FA2CE8">
        <w:t>.</w:t>
      </w:r>
      <w:r w:rsidR="00643F25" w:rsidRPr="00FA2CE8">
        <w:t xml:space="preserve"> </w:t>
      </w:r>
      <w:r w:rsidR="00CD4ABF">
        <w:t xml:space="preserve"> </w:t>
      </w:r>
      <w:r w:rsidR="00D60C23">
        <w:t xml:space="preserve">The children may move </w:t>
      </w:r>
      <w:r w:rsidR="00BD7544">
        <w:t xml:space="preserve">with </w:t>
      </w:r>
      <w:r w:rsidR="00432BF6" w:rsidRPr="00432BF6">
        <w:rPr>
          <w:i/>
        </w:rPr>
        <w:t>(name):</w:t>
      </w:r>
      <w:r w:rsidR="00432BF6">
        <w:t xml:space="preserve"> </w:t>
      </w:r>
      <w:r w:rsidR="00432BF6" w:rsidRPr="00432BF6">
        <w:rPr>
          <w:u w:val="single"/>
        </w:rPr>
        <w:tab/>
      </w:r>
      <w:r w:rsidR="00432BF6">
        <w:t xml:space="preserve"> </w:t>
      </w:r>
      <w:r w:rsidR="000A0CD1">
        <w:br/>
      </w:r>
      <w:r w:rsidR="00D60C23">
        <w:t>as requested.</w:t>
      </w:r>
      <w:r w:rsidR="00432BF6">
        <w:t xml:space="preserve">  </w:t>
      </w:r>
      <w:r w:rsidR="00432BF6" w:rsidRPr="00FA2CE8">
        <w:t xml:space="preserve">A </w:t>
      </w:r>
      <w:r w:rsidR="00432BF6">
        <w:t>final</w:t>
      </w:r>
      <w:r w:rsidR="00432BF6" w:rsidRPr="00FA2CE8">
        <w:t xml:space="preserve"> decision about the move will be made at </w:t>
      </w:r>
      <w:r w:rsidR="00432BF6">
        <w:t>trial</w:t>
      </w:r>
      <w:r w:rsidR="00432BF6" w:rsidRPr="00FA2CE8">
        <w:t>.</w:t>
      </w:r>
    </w:p>
    <w:p w14:paraId="6F6C2118" w14:textId="77777777" w:rsidR="00E00255" w:rsidRPr="001963B3" w:rsidRDefault="002E2301" w:rsidP="00E00255">
      <w:pPr>
        <w:pStyle w:val="WABody6AboveHang"/>
        <w:tabs>
          <w:tab w:val="left" w:pos="4320"/>
        </w:tabs>
        <w:spacing w:before="80"/>
        <w:ind w:left="1267" w:hanging="360"/>
      </w:pPr>
      <w:r w:rsidRPr="00C14B3D">
        <w:t>[  ]</w:t>
      </w:r>
      <w:r w:rsidR="00E00255" w:rsidRPr="001963B3">
        <w:tab/>
      </w:r>
      <w:r w:rsidR="00E00255">
        <w:t>The parties must follow the current parenting/custody order</w:t>
      </w:r>
      <w:r w:rsidR="00E00255" w:rsidRPr="001963B3">
        <w:t xml:space="preserve">.  </w:t>
      </w:r>
    </w:p>
    <w:p w14:paraId="223E9416" w14:textId="77777777" w:rsidR="008469CE" w:rsidRDefault="002E2301" w:rsidP="008469CE">
      <w:pPr>
        <w:pStyle w:val="WABody6AboveHang"/>
        <w:tabs>
          <w:tab w:val="left" w:pos="4320"/>
        </w:tabs>
        <w:spacing w:before="80"/>
        <w:ind w:left="1267" w:hanging="360"/>
      </w:pPr>
      <w:r w:rsidRPr="00C14B3D">
        <w:t>[  ]</w:t>
      </w:r>
      <w:r w:rsidR="008469CE" w:rsidRPr="001963B3">
        <w:tab/>
      </w:r>
      <w:r w:rsidR="008469CE">
        <w:t xml:space="preserve">The parties must follow the temporary </w:t>
      </w:r>
      <w:r w:rsidR="008469CE" w:rsidRPr="00370161">
        <w:rPr>
          <w:i/>
        </w:rPr>
        <w:t>Parenting Plan</w:t>
      </w:r>
      <w:r w:rsidR="008469CE" w:rsidRPr="001963B3">
        <w:t xml:space="preserve"> </w:t>
      </w:r>
      <w:r w:rsidR="008469CE">
        <w:t xml:space="preserve">signed by the court today or </w:t>
      </w:r>
      <w:r w:rsidR="008469CE" w:rsidRPr="001963B3">
        <w:t xml:space="preserve">on </w:t>
      </w:r>
      <w:r w:rsidR="008469CE" w:rsidRPr="001963B3">
        <w:rPr>
          <w:i/>
        </w:rPr>
        <w:t>(date):</w:t>
      </w:r>
      <w:r w:rsidR="008469CE" w:rsidRPr="001963B3">
        <w:t xml:space="preserve"> </w:t>
      </w:r>
      <w:r w:rsidR="008469CE" w:rsidRPr="001963B3">
        <w:rPr>
          <w:u w:val="single"/>
        </w:rPr>
        <w:tab/>
      </w:r>
      <w:r w:rsidR="008469CE" w:rsidRPr="001963B3">
        <w:t xml:space="preserve">.  </w:t>
      </w:r>
    </w:p>
    <w:p w14:paraId="55C3E3B0" w14:textId="77777777" w:rsidR="00E00255" w:rsidRDefault="002E2301" w:rsidP="00E00255">
      <w:pPr>
        <w:pStyle w:val="WABody6AboveHang"/>
        <w:tabs>
          <w:tab w:val="right" w:pos="9360"/>
        </w:tabs>
        <w:spacing w:before="80"/>
        <w:ind w:left="1267" w:hanging="360"/>
        <w:rPr>
          <w:u w:val="single"/>
        </w:rPr>
      </w:pPr>
      <w:r w:rsidRPr="00C14B3D">
        <w:t>[  ]</w:t>
      </w:r>
      <w:r w:rsidR="00E00255" w:rsidRPr="001963B3">
        <w:tab/>
      </w:r>
      <w:r w:rsidR="00E00255">
        <w:t xml:space="preserve">Other: </w:t>
      </w:r>
      <w:r w:rsidR="00E00255" w:rsidRPr="00E00255">
        <w:rPr>
          <w:u w:val="single"/>
        </w:rPr>
        <w:tab/>
      </w:r>
    </w:p>
    <w:p w14:paraId="5702ACA8" w14:textId="77777777" w:rsidR="00E00255" w:rsidRPr="001963B3" w:rsidRDefault="00E00255" w:rsidP="00E00255">
      <w:pPr>
        <w:pStyle w:val="WABody6AboveHang"/>
        <w:tabs>
          <w:tab w:val="right" w:pos="9360"/>
        </w:tabs>
        <w:spacing w:before="80"/>
        <w:ind w:left="1267" w:firstLine="0"/>
      </w:pPr>
      <w:r>
        <w:rPr>
          <w:u w:val="single"/>
        </w:rPr>
        <w:tab/>
      </w:r>
    </w:p>
    <w:p w14:paraId="1CA67B15" w14:textId="77777777" w:rsidR="000B61CD" w:rsidRPr="000B61CD" w:rsidRDefault="00A46E52" w:rsidP="000B61CD">
      <w:pPr>
        <w:pStyle w:val="WAItem"/>
      </w:pPr>
      <w:r>
        <w:lastRenderedPageBreak/>
        <w:t xml:space="preserve">Motion </w:t>
      </w:r>
      <w:r w:rsidR="000B61CD" w:rsidRPr="000B61CD">
        <w:t xml:space="preserve">for Temporary Order </w:t>
      </w:r>
      <w:r w:rsidR="00BD7544">
        <w:rPr>
          <w:i/>
        </w:rPr>
        <w:t xml:space="preserve">Preventing </w:t>
      </w:r>
      <w:r w:rsidR="000B61CD" w:rsidRPr="000B61CD">
        <w:t xml:space="preserve">Move with Children  </w:t>
      </w:r>
    </w:p>
    <w:p w14:paraId="39CC8422" w14:textId="77777777" w:rsidR="000B61CD" w:rsidRDefault="002E2301" w:rsidP="000B61CD">
      <w:pPr>
        <w:pStyle w:val="WABody6AboveHang"/>
      </w:pPr>
      <w:r>
        <w:t>[  ]</w:t>
      </w:r>
      <w:r w:rsidR="000B61CD" w:rsidRPr="0016772A">
        <w:rPr>
          <w:spacing w:val="-2"/>
        </w:rPr>
        <w:tab/>
      </w:r>
      <w:r w:rsidR="000B61CD">
        <w:t xml:space="preserve">Does not apply. </w:t>
      </w:r>
    </w:p>
    <w:p w14:paraId="75F5EC55" w14:textId="77777777" w:rsidR="000B61CD" w:rsidRDefault="002E2301" w:rsidP="000B61CD">
      <w:pPr>
        <w:pStyle w:val="WABody6AboveHang"/>
      </w:pPr>
      <w:r>
        <w:t>[  ]</w:t>
      </w:r>
      <w:r w:rsidR="000B61CD" w:rsidRPr="0016772A">
        <w:rPr>
          <w:spacing w:val="-2"/>
        </w:rPr>
        <w:tab/>
      </w:r>
      <w:r w:rsidR="009D0668" w:rsidRPr="00DE16C7">
        <w:rPr>
          <w:b/>
        </w:rPr>
        <w:t>D</w:t>
      </w:r>
      <w:r w:rsidR="000B61CD" w:rsidRPr="00DE16C7">
        <w:rPr>
          <w:b/>
        </w:rPr>
        <w:t>enied</w:t>
      </w:r>
      <w:r w:rsidR="000B61CD">
        <w:t xml:space="preserve">. </w:t>
      </w:r>
    </w:p>
    <w:p w14:paraId="76786CDD" w14:textId="77777777" w:rsidR="0066107C" w:rsidRDefault="002E2301" w:rsidP="00BD7544">
      <w:pPr>
        <w:pStyle w:val="WABody6AboveHang"/>
        <w:rPr>
          <w:spacing w:val="-2"/>
        </w:rPr>
      </w:pPr>
      <w:r>
        <w:t>[  ]</w:t>
      </w:r>
      <w:r w:rsidR="00E40285" w:rsidRPr="0016772A">
        <w:rPr>
          <w:spacing w:val="-2"/>
        </w:rPr>
        <w:tab/>
      </w:r>
      <w:r w:rsidR="009D0668" w:rsidRPr="00DE16C7">
        <w:rPr>
          <w:b/>
          <w:spacing w:val="-2"/>
        </w:rPr>
        <w:t>A</w:t>
      </w:r>
      <w:r w:rsidR="00D60C23" w:rsidRPr="00DE16C7">
        <w:rPr>
          <w:b/>
          <w:spacing w:val="-2"/>
        </w:rPr>
        <w:t>pproved</w:t>
      </w:r>
      <w:r w:rsidR="00D60C23">
        <w:rPr>
          <w:spacing w:val="-2"/>
        </w:rPr>
        <w:t xml:space="preserve">.  </w:t>
      </w:r>
      <w:r w:rsidR="009D0668" w:rsidRPr="009D0668">
        <w:rPr>
          <w:i/>
          <w:spacing w:val="-2"/>
        </w:rPr>
        <w:t xml:space="preserve">(Check all that apply): </w:t>
      </w:r>
    </w:p>
    <w:p w14:paraId="04F56163" w14:textId="77777777" w:rsidR="00E40285" w:rsidRDefault="002E2301" w:rsidP="00BD7544">
      <w:pPr>
        <w:pStyle w:val="WABody4AboveIndented"/>
        <w:tabs>
          <w:tab w:val="clear" w:pos="5400"/>
          <w:tab w:val="left" w:pos="6570"/>
        </w:tabs>
      </w:pPr>
      <w:r w:rsidRPr="00C14B3D">
        <w:t>[  ]</w:t>
      </w:r>
      <w:r w:rsidR="0066107C">
        <w:tab/>
      </w:r>
      <w:r w:rsidR="0066107C" w:rsidRPr="0066107C">
        <w:rPr>
          <w:i/>
        </w:rPr>
        <w:t>(Name):</w:t>
      </w:r>
      <w:r w:rsidR="0066107C">
        <w:t xml:space="preserve"> </w:t>
      </w:r>
      <w:r w:rsidR="0066107C" w:rsidRPr="0066107C">
        <w:rPr>
          <w:u w:val="single"/>
        </w:rPr>
        <w:tab/>
      </w:r>
      <w:r w:rsidR="0066107C">
        <w:t xml:space="preserve"> must not move with the </w:t>
      </w:r>
      <w:r w:rsidR="00D60C23">
        <w:t xml:space="preserve">children </w:t>
      </w:r>
      <w:r w:rsidR="0066107C">
        <w:t xml:space="preserve">before the court makes a </w:t>
      </w:r>
      <w:r w:rsidR="00350321">
        <w:t xml:space="preserve">final </w:t>
      </w:r>
      <w:r w:rsidR="0066107C">
        <w:t xml:space="preserve">decision </w:t>
      </w:r>
      <w:r w:rsidR="00350321">
        <w:t xml:space="preserve">about the move </w:t>
      </w:r>
      <w:r w:rsidR="0066107C">
        <w:t xml:space="preserve">at trial.  </w:t>
      </w:r>
    </w:p>
    <w:p w14:paraId="54A5B342" w14:textId="77777777" w:rsidR="0066107C" w:rsidRPr="0066107C" w:rsidRDefault="002E2301" w:rsidP="00BD7544">
      <w:pPr>
        <w:pStyle w:val="WABody4AboveIndented"/>
        <w:tabs>
          <w:tab w:val="clear" w:pos="1260"/>
          <w:tab w:val="clear" w:pos="5400"/>
          <w:tab w:val="left" w:pos="1620"/>
          <w:tab w:val="left" w:pos="6570"/>
          <w:tab w:val="left" w:pos="9360"/>
        </w:tabs>
      </w:pPr>
      <w:r w:rsidRPr="00C14B3D">
        <w:t>[  ]</w:t>
      </w:r>
      <w:r w:rsidR="0066107C">
        <w:tab/>
      </w:r>
      <w:r w:rsidR="0066107C" w:rsidRPr="0066107C">
        <w:rPr>
          <w:i/>
        </w:rPr>
        <w:t>(Name):</w:t>
      </w:r>
      <w:r w:rsidR="0066107C">
        <w:t xml:space="preserve"> </w:t>
      </w:r>
      <w:r w:rsidR="0066107C" w:rsidRPr="0066107C">
        <w:rPr>
          <w:u w:val="single"/>
        </w:rPr>
        <w:tab/>
      </w:r>
      <w:r w:rsidR="0066107C">
        <w:t xml:space="preserve"> must return the children to </w:t>
      </w:r>
      <w:r w:rsidR="0066107C" w:rsidRPr="0066107C">
        <w:rPr>
          <w:i/>
        </w:rPr>
        <w:t>(person/place):</w:t>
      </w:r>
      <w:r w:rsidR="0066107C">
        <w:t xml:space="preserve"> </w:t>
      </w:r>
      <w:r w:rsidR="0066107C" w:rsidRPr="0066107C">
        <w:rPr>
          <w:u w:val="single"/>
        </w:rPr>
        <w:tab/>
      </w:r>
      <w:r w:rsidR="0066107C">
        <w:rPr>
          <w:u w:val="single"/>
        </w:rPr>
        <w:tab/>
      </w:r>
      <w:r w:rsidR="0066107C">
        <w:t xml:space="preserve"> </w:t>
      </w:r>
      <w:r w:rsidR="0066107C">
        <w:br/>
        <w:t xml:space="preserve">by </w:t>
      </w:r>
      <w:r w:rsidR="0066107C" w:rsidRPr="0066107C">
        <w:rPr>
          <w:i/>
        </w:rPr>
        <w:t>(date):</w:t>
      </w:r>
      <w:r w:rsidR="0066107C">
        <w:t xml:space="preserve"> </w:t>
      </w:r>
      <w:r w:rsidR="0066107C" w:rsidRPr="0066107C">
        <w:rPr>
          <w:u w:val="single"/>
        </w:rPr>
        <w:tab/>
      </w:r>
      <w:r w:rsidR="0066107C">
        <w:t>.</w:t>
      </w:r>
    </w:p>
    <w:p w14:paraId="73DACFD4" w14:textId="77777777" w:rsidR="00B50349" w:rsidRPr="003B0B3F" w:rsidRDefault="00B50349" w:rsidP="00350321">
      <w:pPr>
        <w:pStyle w:val="WAItem"/>
        <w:rPr>
          <w:rFonts w:ascii="Arial Black" w:hAnsi="Arial Black"/>
          <w:u w:val="single"/>
        </w:rPr>
      </w:pPr>
      <w:r w:rsidRPr="003D7E2F">
        <w:t xml:space="preserve">Other </w:t>
      </w:r>
      <w:r w:rsidR="00DE16C7">
        <w:t>o</w:t>
      </w:r>
      <w:r w:rsidRPr="003D7E2F">
        <w:t>rders</w:t>
      </w:r>
      <w:r w:rsidRPr="00CD56FD">
        <w:t xml:space="preserve"> </w:t>
      </w:r>
      <w:r w:rsidR="00350321">
        <w:t>(if any)</w:t>
      </w:r>
    </w:p>
    <w:p w14:paraId="2C63E497" w14:textId="77777777" w:rsidR="00B50349" w:rsidRDefault="00B50349" w:rsidP="00350321">
      <w:pPr>
        <w:pStyle w:val="WAblankline"/>
        <w:ind w:left="547"/>
      </w:pPr>
      <w:r w:rsidRPr="00F33CF5">
        <w:tab/>
      </w:r>
    </w:p>
    <w:p w14:paraId="0F452FFA" w14:textId="77777777" w:rsidR="00B50349" w:rsidRDefault="00350321" w:rsidP="002010ED">
      <w:pPr>
        <w:pStyle w:val="WAblankline"/>
        <w:keepNext/>
        <w:ind w:left="547"/>
      </w:pPr>
      <w:r>
        <w:tab/>
      </w:r>
    </w:p>
    <w:p w14:paraId="6C4E495B" w14:textId="77777777" w:rsidR="002010ED" w:rsidRPr="002010ED" w:rsidRDefault="002010ED" w:rsidP="00920754">
      <w:pPr>
        <w:keepNext/>
        <w:tabs>
          <w:tab w:val="left" w:pos="5310"/>
          <w:tab w:val="left" w:pos="5760"/>
          <w:tab w:val="left" w:pos="7920"/>
        </w:tabs>
        <w:spacing w:before="200" w:after="0"/>
        <w:outlineLvl w:val="1"/>
        <w:rPr>
          <w:rFonts w:ascii="Arial" w:eastAsia="Calibri" w:hAnsi="Arial"/>
          <w:b/>
          <w:lang w:eastAsia="en-US"/>
        </w:rPr>
      </w:pPr>
      <w:r w:rsidRPr="002010ED">
        <w:rPr>
          <w:rFonts w:ascii="Arial" w:eastAsia="Calibri" w:hAnsi="Arial"/>
          <w:b/>
          <w:lang w:eastAsia="en-US"/>
        </w:rPr>
        <w:t>Ordered.</w:t>
      </w:r>
    </w:p>
    <w:p w14:paraId="12612976" w14:textId="49B362B7" w:rsidR="002010ED" w:rsidRPr="002010ED" w:rsidRDefault="00920754" w:rsidP="002010ED">
      <w:pPr>
        <w:keepNext/>
        <w:tabs>
          <w:tab w:val="left" w:pos="3240"/>
          <w:tab w:val="left" w:pos="3600"/>
          <w:tab w:val="left" w:pos="8640"/>
        </w:tabs>
        <w:spacing w:before="200" w:after="0"/>
        <w:rPr>
          <w:rFonts w:ascii="Arial" w:eastAsia="Times New Roman" w:hAnsi="Arial" w:cs="Arial"/>
          <w:sz w:val="22"/>
          <w:szCs w:val="22"/>
          <w:u w:val="single"/>
          <w:lang w:eastAsia="en-US"/>
        </w:rPr>
      </w:pPr>
      <w:r>
        <w:rPr>
          <w:noProof/>
        </w:rPr>
        <mc:AlternateContent>
          <mc:Choice Requires="wps">
            <w:drawing>
              <wp:anchor distT="0" distB="0" distL="114300" distR="114300" simplePos="0" relativeHeight="251658242" behindDoc="0" locked="0" layoutInCell="1" allowOverlap="1" wp14:anchorId="70A0DC1D" wp14:editId="1EBD7588">
                <wp:simplePos x="0" y="0"/>
                <wp:positionH relativeFrom="column">
                  <wp:posOffset>2240280</wp:posOffset>
                </wp:positionH>
                <wp:positionV relativeFrom="paragraph">
                  <wp:posOffset>151765</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11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176.4pt;margin-top:11.95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7&#10;HptO3wAAAAkBAAAPAAAAZHJzL2Rvd25yZXYueG1sTI/BTsMwEETvSPyDtUjcqN2mCm2IU1GkguiJ&#10;BqRe3WRJIux1FDtt+HuWExxX8zTzNt9MzoozDqHzpGE+UyCQKl931Gj4eN/drUCEaKg21hNq+MYA&#10;m+L6KjdZ7S90wHMZG8ElFDKjoY2xz6QMVYvOhJnvkTj79IMzkc+hkfVgLlzurFwolUpnOuKF1vT4&#10;1GL1VY5Ow27cJvJ1v1oeRru38e35uJXli9a3N9PjA4iIU/yD4Vef1aFgp5MfqQ7CakhSlTLKQToH&#10;wUByr9YgThqWCwWyyOX/D4ofAAAA//8DAFBLAQItABQABgAIAAAAIQC2gziS/gAAAOEBAAATAAAA&#10;AAAAAAAAAAAAAAAAAABbQ29udGVudF9UeXBlc10ueG1sUEsBAi0AFAAGAAgAAAAhADj9If/WAAAA&#10;lAEAAAsAAAAAAAAAAAAAAAAALwEAAF9yZWxzLy5yZWxzUEsBAi0AFAAGAAgAAAAhAAc0JZELAgAA&#10;BAQAAA4AAAAAAAAAAAAAAAAALgIAAGRycy9lMm9Eb2MueG1sUEsBAi0AFAAGAAgAAAAhAHsem07f&#10;AAAACQEAAA8AAAAAAAAAAAAAAAAAZQQAAGRycy9kb3ducmV2LnhtbFBLBQYAAAAABAAEAPMAAABx&#10;BQAAAAA=&#10;" fillcolor="black" stroked="f">
                <o:lock v:ext="edit" aspectratio="t"/>
              </v:shape>
            </w:pict>
          </mc:Fallback>
        </mc:AlternateContent>
      </w:r>
      <w:r w:rsidR="002010ED" w:rsidRPr="002010ED">
        <w:rPr>
          <w:rFonts w:ascii="Arial" w:eastAsia="Times New Roman" w:hAnsi="Arial" w:cs="Arial"/>
          <w:sz w:val="22"/>
          <w:szCs w:val="22"/>
          <w:u w:val="single"/>
          <w:lang w:eastAsia="en-US"/>
        </w:rPr>
        <w:tab/>
      </w:r>
      <w:r w:rsidR="002010ED" w:rsidRPr="002010ED">
        <w:rPr>
          <w:rFonts w:ascii="Arial" w:eastAsia="Times New Roman" w:hAnsi="Arial" w:cs="Arial"/>
          <w:sz w:val="22"/>
          <w:szCs w:val="22"/>
          <w:lang w:eastAsia="en-US"/>
        </w:rPr>
        <w:tab/>
      </w:r>
      <w:r w:rsidR="002010ED" w:rsidRPr="002010ED">
        <w:rPr>
          <w:rFonts w:ascii="Arial" w:eastAsia="Times New Roman" w:hAnsi="Arial" w:cs="Arial"/>
          <w:sz w:val="22"/>
          <w:szCs w:val="22"/>
          <w:u w:val="single"/>
          <w:lang w:eastAsia="en-US"/>
        </w:rPr>
        <w:tab/>
      </w:r>
    </w:p>
    <w:p w14:paraId="34806205" w14:textId="77777777" w:rsidR="002010ED" w:rsidRPr="002010ED" w:rsidRDefault="002010ED" w:rsidP="003B6391">
      <w:pPr>
        <w:tabs>
          <w:tab w:val="left" w:pos="3600"/>
        </w:tabs>
        <w:spacing w:after="0"/>
        <w:rPr>
          <w:rFonts w:ascii="Arial" w:eastAsia="Times New Roman" w:hAnsi="Arial" w:cs="Arial"/>
          <w:i/>
          <w:sz w:val="22"/>
          <w:szCs w:val="22"/>
          <w:lang w:eastAsia="en-US"/>
        </w:rPr>
      </w:pPr>
      <w:r w:rsidRPr="002010ED">
        <w:rPr>
          <w:rFonts w:ascii="Arial" w:eastAsia="Times New Roman" w:hAnsi="Arial" w:cs="Arial"/>
          <w:i/>
          <w:sz w:val="22"/>
          <w:szCs w:val="22"/>
          <w:lang w:eastAsia="en-US"/>
        </w:rPr>
        <w:t xml:space="preserve">Date </w:t>
      </w:r>
      <w:r w:rsidRPr="002010ED">
        <w:rPr>
          <w:rFonts w:ascii="Arial" w:eastAsia="Times New Roman" w:hAnsi="Arial" w:cs="Arial"/>
          <w:i/>
          <w:sz w:val="22"/>
          <w:szCs w:val="22"/>
          <w:lang w:eastAsia="en-US"/>
        </w:rPr>
        <w:tab/>
        <w:t xml:space="preserve">Judge or Commissioner </w:t>
      </w:r>
    </w:p>
    <w:p w14:paraId="3C3D1E9A" w14:textId="77777777" w:rsidR="00920D67" w:rsidRPr="005A0555" w:rsidRDefault="00920D67" w:rsidP="00920754">
      <w:pPr>
        <w:keepNext/>
        <w:tabs>
          <w:tab w:val="left" w:pos="0"/>
          <w:tab w:val="left" w:pos="4680"/>
          <w:tab w:val="left" w:pos="10080"/>
        </w:tabs>
        <w:suppressAutoHyphens/>
        <w:spacing w:before="360" w:after="20"/>
        <w:outlineLvl w:val="1"/>
        <w:rPr>
          <w:rFonts w:ascii="Arial" w:eastAsia="Times New Roman" w:hAnsi="Arial" w:cs="Arial"/>
          <w:b/>
          <w:lang w:eastAsia="en-US"/>
        </w:rPr>
      </w:pPr>
      <w:r w:rsidRPr="005A0555">
        <w:rPr>
          <w:rFonts w:ascii="Arial" w:eastAsia="Times New Roman" w:hAnsi="Arial" w:cs="Arial"/>
          <w:b/>
          <w:lang w:eastAsia="en-US"/>
        </w:rPr>
        <w:t>Petitioner and Respondent or their lawyers fill out below</w:t>
      </w:r>
      <w:r>
        <w:rPr>
          <w:rFonts w:ascii="Arial" w:eastAsia="Times New Roman" w:hAnsi="Arial" w:cs="Arial"/>
          <w:b/>
          <w:lang w:eastAsia="en-US"/>
        </w:rPr>
        <w:t>:</w:t>
      </w:r>
    </w:p>
    <w:p w14:paraId="0FCBCA0C" w14:textId="77777777" w:rsidR="00920D67" w:rsidRPr="005A0555" w:rsidRDefault="00920D67" w:rsidP="00920D67">
      <w:pPr>
        <w:tabs>
          <w:tab w:val="left" w:pos="0"/>
          <w:tab w:val="left" w:pos="4680"/>
          <w:tab w:val="left" w:pos="10080"/>
        </w:tabs>
        <w:suppressAutoHyphens/>
        <w:spacing w:before="80" w:after="20"/>
        <w:rPr>
          <w:rFonts w:ascii="Arial" w:eastAsia="Times New Roman" w:hAnsi="Arial" w:cs="Arial"/>
          <w:sz w:val="22"/>
          <w:szCs w:val="22"/>
          <w:lang w:eastAsia="en-US"/>
        </w:rPr>
      </w:pPr>
      <w:r w:rsidRPr="005A0555">
        <w:rPr>
          <w:rFonts w:ascii="Arial" w:eastAsia="Times New Roman" w:hAnsi="Arial" w:cs="Arial"/>
          <w:sz w:val="22"/>
          <w:szCs w:val="22"/>
          <w:lang w:eastAsia="en-US"/>
        </w:rPr>
        <w:t xml:space="preserve">This document </w:t>
      </w:r>
      <w:r w:rsidRPr="005A0555">
        <w:rPr>
          <w:rFonts w:ascii="Arial" w:eastAsia="Times New Roman" w:hAnsi="Arial" w:cs="Arial"/>
          <w:i/>
          <w:sz w:val="22"/>
          <w:szCs w:val="22"/>
          <w:lang w:eastAsia="en-US"/>
        </w:rPr>
        <w:t xml:space="preserve">(check </w:t>
      </w:r>
      <w:r w:rsidR="002010ED">
        <w:rPr>
          <w:rFonts w:ascii="Arial" w:eastAsia="Times New Roman" w:hAnsi="Arial" w:cs="Arial"/>
          <w:i/>
          <w:sz w:val="22"/>
          <w:szCs w:val="22"/>
          <w:lang w:eastAsia="en-US"/>
        </w:rPr>
        <w:t xml:space="preserve">any </w:t>
      </w:r>
      <w:r w:rsidRPr="005A0555">
        <w:rPr>
          <w:rFonts w:ascii="Arial" w:eastAsia="Times New Roman" w:hAnsi="Arial" w:cs="Arial"/>
          <w:i/>
          <w:sz w:val="22"/>
          <w:szCs w:val="22"/>
          <w:lang w:eastAsia="en-US"/>
        </w:rPr>
        <w:t>that apply)</w:t>
      </w:r>
      <w:r w:rsidRPr="005A0555">
        <w:rPr>
          <w:rFonts w:ascii="Arial" w:eastAsia="Times New Roman" w:hAnsi="Arial" w:cs="Arial"/>
          <w:sz w:val="22"/>
          <w:szCs w:val="22"/>
          <w:lang w:eastAsia="en-US"/>
        </w:rPr>
        <w:t>:</w:t>
      </w:r>
      <w:r w:rsidRPr="005A0555">
        <w:rPr>
          <w:rFonts w:ascii="Arial" w:eastAsia="Times New Roman" w:hAnsi="Arial" w:cs="Arial"/>
          <w:sz w:val="22"/>
          <w:szCs w:val="22"/>
          <w:lang w:eastAsia="en-US"/>
        </w:rPr>
        <w:tab/>
        <w:t xml:space="preserve">This document </w:t>
      </w:r>
      <w:r w:rsidRPr="005A0555">
        <w:rPr>
          <w:rFonts w:ascii="Arial" w:eastAsia="Times New Roman" w:hAnsi="Arial" w:cs="Arial"/>
          <w:i/>
          <w:sz w:val="22"/>
          <w:szCs w:val="22"/>
          <w:lang w:eastAsia="en-US"/>
        </w:rPr>
        <w:t xml:space="preserve">(check </w:t>
      </w:r>
      <w:r w:rsidR="002010ED">
        <w:rPr>
          <w:rFonts w:ascii="Arial" w:eastAsia="Times New Roman" w:hAnsi="Arial" w:cs="Arial"/>
          <w:i/>
          <w:sz w:val="22"/>
          <w:szCs w:val="22"/>
          <w:lang w:eastAsia="en-US"/>
        </w:rPr>
        <w:t xml:space="preserve">any </w:t>
      </w:r>
      <w:r w:rsidRPr="005A0555">
        <w:rPr>
          <w:rFonts w:ascii="Arial" w:eastAsia="Times New Roman" w:hAnsi="Arial" w:cs="Arial"/>
          <w:i/>
          <w:sz w:val="22"/>
          <w:szCs w:val="22"/>
          <w:lang w:eastAsia="en-US"/>
        </w:rPr>
        <w:t>that apply)</w:t>
      </w:r>
      <w:r w:rsidRPr="005A0555">
        <w:rPr>
          <w:rFonts w:ascii="Arial" w:eastAsia="Times New Roman" w:hAnsi="Arial" w:cs="Arial"/>
          <w:sz w:val="22"/>
          <w:szCs w:val="22"/>
          <w:lang w:eastAsia="en-US"/>
        </w:rPr>
        <w:t>:</w:t>
      </w:r>
    </w:p>
    <w:p w14:paraId="1812E882" w14:textId="77777777" w:rsidR="00920D67" w:rsidRPr="005A0555" w:rsidRDefault="002E2301" w:rsidP="00920D67">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920D67" w:rsidRPr="005A0555">
        <w:rPr>
          <w:rFonts w:ascii="Arial" w:eastAsia="Times New Roman" w:hAnsi="Arial" w:cs="Arial"/>
          <w:sz w:val="20"/>
          <w:szCs w:val="20"/>
          <w:lang w:eastAsia="en-US"/>
        </w:rPr>
        <w:t xml:space="preserve"> is an agreement of the parties</w:t>
      </w:r>
      <w:r w:rsidR="00920D67" w:rsidRPr="005A0555">
        <w:rPr>
          <w:rFonts w:ascii="Arial" w:eastAsia="Times New Roman" w:hAnsi="Arial" w:cs="Arial"/>
          <w:sz w:val="20"/>
          <w:szCs w:val="20"/>
          <w:lang w:eastAsia="en-US"/>
        </w:rPr>
        <w:tab/>
      </w:r>
      <w:r>
        <w:rPr>
          <w:rFonts w:ascii="Arial" w:eastAsia="Times New Roman" w:hAnsi="Arial" w:cs="Arial"/>
          <w:sz w:val="20"/>
          <w:szCs w:val="20"/>
          <w:lang w:eastAsia="en-US"/>
        </w:rPr>
        <w:t>[  ]</w:t>
      </w:r>
      <w:r w:rsidR="00920D67" w:rsidRPr="005A0555">
        <w:rPr>
          <w:rFonts w:ascii="Arial" w:eastAsia="Times New Roman" w:hAnsi="Arial" w:cs="Arial"/>
          <w:sz w:val="20"/>
          <w:szCs w:val="20"/>
          <w:lang w:eastAsia="en-US"/>
        </w:rPr>
        <w:t xml:space="preserve"> is an agreement of the parties</w:t>
      </w:r>
    </w:p>
    <w:p w14:paraId="286E74E8" w14:textId="77777777" w:rsidR="00920D67" w:rsidRPr="005A0555" w:rsidRDefault="002E2301" w:rsidP="00920D67">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920D67" w:rsidRPr="005A0555">
        <w:rPr>
          <w:rFonts w:ascii="Arial" w:eastAsia="Times New Roman" w:hAnsi="Arial" w:cs="Arial"/>
          <w:sz w:val="20"/>
          <w:szCs w:val="20"/>
          <w:lang w:eastAsia="en-US"/>
        </w:rPr>
        <w:t xml:space="preserve"> is presented by me</w:t>
      </w:r>
      <w:r w:rsidR="00920D67" w:rsidRPr="005A0555">
        <w:rPr>
          <w:rFonts w:ascii="Arial" w:eastAsia="Times New Roman" w:hAnsi="Arial" w:cs="Arial"/>
          <w:sz w:val="20"/>
          <w:szCs w:val="20"/>
          <w:lang w:eastAsia="en-US"/>
        </w:rPr>
        <w:tab/>
      </w:r>
      <w:r>
        <w:rPr>
          <w:rFonts w:ascii="Arial" w:eastAsia="Times New Roman" w:hAnsi="Arial" w:cs="Arial"/>
          <w:sz w:val="20"/>
          <w:szCs w:val="20"/>
          <w:lang w:eastAsia="en-US"/>
        </w:rPr>
        <w:t>[  ]</w:t>
      </w:r>
      <w:r w:rsidR="00920D67" w:rsidRPr="005A0555">
        <w:rPr>
          <w:rFonts w:ascii="Arial" w:eastAsia="Times New Roman" w:hAnsi="Arial" w:cs="Arial"/>
          <w:sz w:val="20"/>
          <w:szCs w:val="20"/>
          <w:lang w:eastAsia="en-US"/>
        </w:rPr>
        <w:t xml:space="preserve"> is presented by me</w:t>
      </w:r>
    </w:p>
    <w:p w14:paraId="3087AC2B" w14:textId="77777777" w:rsidR="00920D67" w:rsidRPr="005A0555" w:rsidRDefault="002E2301" w:rsidP="00920D67">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920D67" w:rsidRPr="005A0555">
        <w:rPr>
          <w:rFonts w:ascii="Arial" w:eastAsia="Times New Roman" w:hAnsi="Arial" w:cs="Arial"/>
          <w:sz w:val="20"/>
          <w:szCs w:val="20"/>
          <w:lang w:eastAsia="en-US"/>
        </w:rPr>
        <w:t xml:space="preserve"> may be signed by the court without notice to me</w:t>
      </w:r>
      <w:r w:rsidR="00920D67" w:rsidRPr="005A0555">
        <w:rPr>
          <w:rFonts w:ascii="Arial" w:eastAsia="Times New Roman" w:hAnsi="Arial" w:cs="Arial"/>
          <w:sz w:val="20"/>
          <w:szCs w:val="20"/>
          <w:lang w:eastAsia="en-US"/>
        </w:rPr>
        <w:tab/>
      </w:r>
      <w:r>
        <w:rPr>
          <w:rFonts w:ascii="Arial" w:eastAsia="Times New Roman" w:hAnsi="Arial" w:cs="Arial"/>
          <w:sz w:val="20"/>
          <w:szCs w:val="20"/>
          <w:lang w:eastAsia="en-US"/>
        </w:rPr>
        <w:t>[  ]</w:t>
      </w:r>
      <w:r w:rsidR="00920D67" w:rsidRPr="005A0555">
        <w:rPr>
          <w:rFonts w:ascii="Arial" w:eastAsia="Times New Roman" w:hAnsi="Arial" w:cs="Arial"/>
          <w:sz w:val="20"/>
          <w:szCs w:val="20"/>
          <w:lang w:eastAsia="en-US"/>
        </w:rPr>
        <w:t xml:space="preserve"> may be signed by the court without notice to me</w:t>
      </w:r>
    </w:p>
    <w:p w14:paraId="5FE4B6D3" w14:textId="5EA8FEF6" w:rsidR="00920D67" w:rsidRPr="005A0555" w:rsidRDefault="00920754" w:rsidP="00920D67">
      <w:pPr>
        <w:tabs>
          <w:tab w:val="left" w:pos="4500"/>
          <w:tab w:val="left" w:pos="4680"/>
          <w:tab w:val="right" w:pos="9360"/>
        </w:tabs>
        <w:spacing w:before="240" w:after="0"/>
        <w:rPr>
          <w:rFonts w:ascii="Arial" w:eastAsia="Times New Roman" w:hAnsi="Arial" w:cs="Arial"/>
          <w:sz w:val="20"/>
          <w:szCs w:val="20"/>
          <w:lang w:eastAsia="en-US"/>
        </w:rPr>
      </w:pPr>
      <w:r>
        <w:rPr>
          <w:rFonts w:ascii="Times New Roman" w:eastAsia="Times New Roman" w:hAnsi="Times New Roman"/>
          <w:noProof/>
          <w:lang w:eastAsia="en-US"/>
        </w:rPr>
        <mc:AlternateContent>
          <mc:Choice Requires="wps">
            <w:drawing>
              <wp:anchor distT="0" distB="0" distL="114300" distR="114300" simplePos="0" relativeHeight="251658241" behindDoc="0" locked="0" layoutInCell="1" allowOverlap="1" wp14:anchorId="66294004" wp14:editId="6552B221">
                <wp:simplePos x="0" y="0"/>
                <wp:positionH relativeFrom="column">
                  <wp:posOffset>2927350</wp:posOffset>
                </wp:positionH>
                <wp:positionV relativeFrom="paragraph">
                  <wp:posOffset>169545</wp:posOffset>
                </wp:positionV>
                <wp:extent cx="137160" cy="54610"/>
                <wp:effectExtent l="3175" t="0" r="0" b="0"/>
                <wp:wrapNone/>
                <wp:docPr id="11"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58E8" id="Isosceles Triangle 4" o:spid="_x0000_s1026" type="#_x0000_t5" alt="&quot;&quot;" style="position:absolute;margin-left:230.5pt;margin-top:13.35pt;width:10.8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uRI2DfAAAACQEAAA8AAABkcnMvZG93bnJldi54bWxMj8FOg0AQhu8mvsNmTLzZBURKkKWxJtXY&#10;k0UTr1sYgbg7S9ilxbd3POltJvPln+8vN4s14oSTHxwpiFcRCKTGtQN1Ct7fdjc5CB80tdo4QgXf&#10;6GFTXV6UumjdmQ54qkMnOIR8oRX0IYyFlL7p0Wq/ciMS3z7dZHXgdepkO+kzh1sjkyjKpNUD8Yde&#10;j/jYY/NVz1bBbt7eypd9nh5mszfh9eljK+tnpa6vlod7EAGX8AfDrz6rQ8VORzdT64VRkGbrO0YV&#10;JFECgoF0ncUgjjzEOciqlP8bVD8AAAD//wMAUEsBAi0AFAAGAAgAAAAhALaDOJL+AAAA4QEAABMA&#10;AAAAAAAAAAAAAAAAAAAAAFtDb250ZW50X1R5cGVzXS54bWxQSwECLQAUAAYACAAAACEAOP0h/9YA&#10;AACUAQAACwAAAAAAAAAAAAAAAAAvAQAAX3JlbHMvLnJlbHNQSwECLQAUAAYACAAAACEAYfDMyQ0C&#10;AAAEBAAADgAAAAAAAAAAAAAAAAAuAgAAZHJzL2Uyb0RvYy54bWxQSwECLQAUAAYACAAAACEAK5Ej&#10;YN8AAAAJAQAADwAAAAAAAAAAAAAAAABnBAAAZHJzL2Rvd25yZXYueG1sUEsFBgAAAAAEAAQA8wAA&#10;AHMFAAAAAA==&#10;" fillcolor="black" stroked="f">
                <o:lock v:ext="edit" aspectratio="t"/>
              </v:shape>
            </w:pict>
          </mc:Fallback>
        </mc:AlternateContent>
      </w:r>
      <w:r>
        <w:rPr>
          <w:rFonts w:ascii="Times New Roman" w:eastAsia="Times New Roman" w:hAnsi="Times New Roman"/>
          <w:noProof/>
          <w:lang w:eastAsia="en-US"/>
        </w:rPr>
        <mc:AlternateContent>
          <mc:Choice Requires="wps">
            <w:drawing>
              <wp:anchor distT="0" distB="0" distL="114300" distR="114300" simplePos="0" relativeHeight="251658240" behindDoc="0" locked="0" layoutInCell="1" allowOverlap="1" wp14:anchorId="5789C07A" wp14:editId="30888005">
                <wp:simplePos x="0" y="0"/>
                <wp:positionH relativeFrom="column">
                  <wp:posOffset>-40005</wp:posOffset>
                </wp:positionH>
                <wp:positionV relativeFrom="paragraph">
                  <wp:posOffset>169545</wp:posOffset>
                </wp:positionV>
                <wp:extent cx="137160" cy="54610"/>
                <wp:effectExtent l="3175" t="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F96C" id="Isosceles Triangle 2" o:spid="_x0000_s1026" type="#_x0000_t5" alt="&quot;&quot;" style="position:absolute;margin-left:-3.15pt;margin-top:13.35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HFjaVraAAAABAEAAA8AAABkcnMvZG93bnJldi54bWxMj0FLw0AQhe+C/2EZwZvdtBYJMZtihSr2&#10;ZKPgdZodk+DubMhu2vjvHU96mWF4jzffKzezd+pEY+wDG1guMlDETbA9twbe33Y3OaiYkC26wGTg&#10;myJsqsuLEgsbznygU51aJSEcCzTQpTQUWsemI49xEQZi0T7D6DHJObbajniWcO/0KsvutMee5UOH&#10;Az121HzVkzewm7a3+mWfrw+T27v0+vSx1fWzMddX88M9qERz+jPDL76gQyVMxzCxjcoZWIlPZiZb&#10;1FxqHA2slznoqtT/4asfAAAA//8DAFBLAQItABQABgAIAAAAIQC2gziS/gAAAOEBAAATAAAAAAAA&#10;AAAAAAAAAAAAAABbQ29udGVudF9UeXBlc10ueG1sUEsBAi0AFAAGAAgAAAAhADj9If/WAAAAlAEA&#10;AAsAAAAAAAAAAAAAAAAALwEAAF9yZWxzLy5yZWxzUEsBAi0AFAAGAAgAAAAhAGHwzMkNAgAABAQA&#10;AA4AAAAAAAAAAAAAAAAALgIAAGRycy9lMm9Eb2MueG1sUEsBAi0AFAAGAAgAAAAhAHFjaVraAAAA&#10;BAEAAA8AAAAAAAAAAAAAAAAAZwQAAGRycy9kb3ducmV2LnhtbFBLBQYAAAAABAAEAPMAAABuBQAA&#10;AAA=&#10;" fillcolor="black" stroked="f">
                <o:lock v:ext="edit" aspectratio="t"/>
              </v:shape>
            </w:pict>
          </mc:Fallback>
        </mc:AlternateContent>
      </w:r>
      <w:r w:rsidR="00920D67" w:rsidRPr="005A0555">
        <w:rPr>
          <w:rFonts w:ascii="Arial" w:eastAsia="Times New Roman" w:hAnsi="Arial" w:cs="Arial"/>
          <w:sz w:val="20"/>
          <w:szCs w:val="20"/>
          <w:u w:val="single"/>
          <w:lang w:eastAsia="en-US"/>
        </w:rPr>
        <w:tab/>
      </w:r>
      <w:r w:rsidR="00920D67" w:rsidRPr="005A0555">
        <w:rPr>
          <w:rFonts w:ascii="Arial" w:eastAsia="Times New Roman" w:hAnsi="Arial" w:cs="Arial"/>
          <w:sz w:val="20"/>
          <w:szCs w:val="20"/>
          <w:lang w:eastAsia="en-US"/>
        </w:rPr>
        <w:tab/>
      </w:r>
      <w:r w:rsidR="00920D67" w:rsidRPr="005A0555">
        <w:rPr>
          <w:rFonts w:ascii="Arial" w:eastAsia="Times New Roman" w:hAnsi="Arial" w:cs="Arial"/>
          <w:sz w:val="20"/>
          <w:szCs w:val="20"/>
          <w:u w:val="single"/>
          <w:lang w:eastAsia="en-US"/>
        </w:rPr>
        <w:tab/>
      </w:r>
    </w:p>
    <w:p w14:paraId="6446A83F" w14:textId="77777777" w:rsidR="00920D67" w:rsidRPr="005A0555" w:rsidRDefault="00920D67" w:rsidP="00920D67">
      <w:pPr>
        <w:tabs>
          <w:tab w:val="left" w:pos="4680"/>
          <w:tab w:val="left" w:pos="8550"/>
        </w:tabs>
        <w:spacing w:after="0"/>
        <w:rPr>
          <w:rFonts w:ascii="Arial" w:eastAsia="Times New Roman" w:hAnsi="Arial" w:cs="Arial"/>
          <w:i/>
          <w:sz w:val="18"/>
          <w:szCs w:val="18"/>
          <w:lang w:eastAsia="en-US"/>
        </w:rPr>
      </w:pPr>
      <w:r w:rsidRPr="005A0555">
        <w:rPr>
          <w:rFonts w:ascii="Arial" w:eastAsia="Times New Roman" w:hAnsi="Arial" w:cs="Arial"/>
          <w:i/>
          <w:sz w:val="18"/>
          <w:szCs w:val="18"/>
          <w:lang w:eastAsia="en-US"/>
        </w:rPr>
        <w:t xml:space="preserve">Petitioner signs here </w:t>
      </w:r>
      <w:r w:rsidRPr="005A0555">
        <w:rPr>
          <w:rFonts w:ascii="Arial" w:eastAsia="Times New Roman" w:hAnsi="Arial" w:cs="Arial"/>
          <w:b/>
          <w:i/>
          <w:sz w:val="18"/>
          <w:szCs w:val="18"/>
          <w:lang w:eastAsia="en-US"/>
        </w:rPr>
        <w:t>or</w:t>
      </w:r>
      <w:r w:rsidRPr="005A0555">
        <w:rPr>
          <w:rFonts w:ascii="Arial" w:eastAsia="Times New Roman" w:hAnsi="Arial" w:cs="Arial"/>
          <w:i/>
          <w:sz w:val="18"/>
          <w:szCs w:val="18"/>
          <w:lang w:eastAsia="en-US"/>
        </w:rPr>
        <w:t xml:space="preserve"> lawyer signs here + WSBA #</w:t>
      </w:r>
      <w:r w:rsidRPr="005A0555">
        <w:rPr>
          <w:rFonts w:ascii="Arial" w:eastAsia="Times New Roman" w:hAnsi="Arial" w:cs="Arial"/>
          <w:i/>
          <w:sz w:val="18"/>
          <w:szCs w:val="18"/>
          <w:lang w:eastAsia="en-US"/>
        </w:rPr>
        <w:tab/>
        <w:t xml:space="preserve">Respondent signs here </w:t>
      </w:r>
      <w:r w:rsidRPr="005A0555">
        <w:rPr>
          <w:rFonts w:ascii="Arial" w:eastAsia="Times New Roman" w:hAnsi="Arial" w:cs="Arial"/>
          <w:b/>
          <w:i/>
          <w:sz w:val="18"/>
          <w:szCs w:val="18"/>
          <w:lang w:eastAsia="en-US"/>
        </w:rPr>
        <w:t>or</w:t>
      </w:r>
      <w:r w:rsidRPr="005A0555">
        <w:rPr>
          <w:rFonts w:ascii="Arial" w:eastAsia="Times New Roman" w:hAnsi="Arial" w:cs="Arial"/>
          <w:i/>
          <w:sz w:val="18"/>
          <w:szCs w:val="18"/>
          <w:lang w:eastAsia="en-US"/>
        </w:rPr>
        <w:t xml:space="preserve"> lawyer signs here + WSBA #</w:t>
      </w:r>
    </w:p>
    <w:p w14:paraId="05B172CD" w14:textId="77777777" w:rsidR="00920D67" w:rsidRPr="005A0555" w:rsidRDefault="00920D67" w:rsidP="00920D67">
      <w:pPr>
        <w:tabs>
          <w:tab w:val="left" w:pos="4500"/>
          <w:tab w:val="left" w:pos="4680"/>
          <w:tab w:val="right" w:pos="9360"/>
        </w:tabs>
        <w:spacing w:before="240" w:after="0"/>
        <w:rPr>
          <w:rFonts w:ascii="Arial" w:eastAsia="Times New Roman" w:hAnsi="Arial" w:cs="Arial"/>
          <w:sz w:val="20"/>
          <w:szCs w:val="20"/>
          <w:lang w:eastAsia="en-US"/>
        </w:rPr>
      </w:pPr>
      <w:r w:rsidRPr="005A0555">
        <w:rPr>
          <w:rFonts w:ascii="Arial" w:eastAsia="Times New Roman" w:hAnsi="Arial" w:cs="Arial"/>
          <w:sz w:val="20"/>
          <w:szCs w:val="20"/>
          <w:u w:val="single"/>
          <w:lang w:eastAsia="en-US"/>
        </w:rPr>
        <w:tab/>
      </w:r>
      <w:r w:rsidRPr="005A0555">
        <w:rPr>
          <w:rFonts w:ascii="Arial" w:eastAsia="Times New Roman" w:hAnsi="Arial" w:cs="Arial"/>
          <w:sz w:val="20"/>
          <w:szCs w:val="20"/>
          <w:lang w:eastAsia="en-US"/>
        </w:rPr>
        <w:tab/>
      </w:r>
      <w:r w:rsidRPr="005A0555">
        <w:rPr>
          <w:rFonts w:ascii="Arial" w:eastAsia="Times New Roman" w:hAnsi="Arial" w:cs="Arial"/>
          <w:sz w:val="20"/>
          <w:szCs w:val="20"/>
          <w:u w:val="single"/>
          <w:lang w:eastAsia="en-US"/>
        </w:rPr>
        <w:tab/>
      </w:r>
    </w:p>
    <w:p w14:paraId="038DC3E5" w14:textId="77777777" w:rsidR="00991D2C" w:rsidRPr="0031136E" w:rsidRDefault="00920D67" w:rsidP="00AF1419">
      <w:pPr>
        <w:tabs>
          <w:tab w:val="left" w:pos="3780"/>
          <w:tab w:val="left" w:pos="4680"/>
          <w:tab w:val="left" w:pos="8550"/>
        </w:tabs>
        <w:spacing w:after="0"/>
        <w:rPr>
          <w:rFonts w:ascii="Arial" w:hAnsi="Arial" w:cs="Arial"/>
          <w:i/>
          <w:sz w:val="20"/>
          <w:szCs w:val="20"/>
        </w:rPr>
      </w:pPr>
      <w:r w:rsidRPr="005A0555">
        <w:rPr>
          <w:rFonts w:ascii="Arial" w:eastAsia="Times New Roman" w:hAnsi="Arial" w:cs="Arial"/>
          <w:i/>
          <w:sz w:val="18"/>
          <w:szCs w:val="18"/>
          <w:lang w:eastAsia="en-US"/>
        </w:rPr>
        <w:t>Print Name</w:t>
      </w:r>
      <w:r w:rsidRPr="005A0555">
        <w:rPr>
          <w:rFonts w:ascii="Arial" w:eastAsia="Times New Roman" w:hAnsi="Arial" w:cs="Arial"/>
          <w:i/>
          <w:sz w:val="18"/>
          <w:szCs w:val="18"/>
          <w:lang w:eastAsia="en-US"/>
        </w:rPr>
        <w:tab/>
        <w:t>Date</w:t>
      </w:r>
      <w:r w:rsidRPr="005A0555">
        <w:rPr>
          <w:rFonts w:ascii="Arial" w:eastAsia="Times New Roman" w:hAnsi="Arial" w:cs="Arial"/>
          <w:i/>
          <w:sz w:val="18"/>
          <w:szCs w:val="18"/>
          <w:lang w:eastAsia="en-US"/>
        </w:rPr>
        <w:tab/>
        <w:t>Print Name</w:t>
      </w:r>
      <w:r w:rsidRPr="005A0555">
        <w:rPr>
          <w:rFonts w:ascii="Arial" w:eastAsia="Times New Roman" w:hAnsi="Arial" w:cs="Arial"/>
          <w:i/>
          <w:sz w:val="18"/>
          <w:szCs w:val="18"/>
          <w:lang w:eastAsia="en-US"/>
        </w:rPr>
        <w:tab/>
        <w:t>Date</w:t>
      </w:r>
    </w:p>
    <w:sectPr w:rsidR="00991D2C" w:rsidRPr="0031136E" w:rsidSect="00920754">
      <w:footerReference w:type="default" r:id="rId11"/>
      <w:footerReference w:type="first" r:id="rId12"/>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A1BD" w14:textId="77777777" w:rsidR="006F085B" w:rsidRDefault="006F085B">
      <w:pPr>
        <w:spacing w:after="0"/>
      </w:pPr>
      <w:r>
        <w:separator/>
      </w:r>
    </w:p>
  </w:endnote>
  <w:endnote w:type="continuationSeparator" w:id="0">
    <w:p w14:paraId="39E36DA3" w14:textId="77777777" w:rsidR="006F085B" w:rsidRDefault="006F085B">
      <w:pPr>
        <w:spacing w:after="0"/>
      </w:pPr>
      <w:r>
        <w:continuationSeparator/>
      </w:r>
    </w:p>
  </w:endnote>
  <w:endnote w:type="continuationNotice" w:id="1">
    <w:p w14:paraId="01DE32A5" w14:textId="77777777" w:rsidR="00880243" w:rsidRDefault="00880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9"/>
      <w:gridCol w:w="3103"/>
    </w:tblGrid>
    <w:tr w:rsidR="00FA2CE8" w14:paraId="46563AAA" w14:textId="77777777" w:rsidTr="00DF7649">
      <w:tc>
        <w:tcPr>
          <w:tcW w:w="3192" w:type="dxa"/>
          <w:shd w:val="clear" w:color="auto" w:fill="auto"/>
        </w:tcPr>
        <w:p w14:paraId="0ADDB950" w14:textId="77777777" w:rsidR="00FA2CE8" w:rsidRPr="003A4C58" w:rsidRDefault="00FA2CE8"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26.09.510</w:t>
          </w:r>
        </w:p>
        <w:p w14:paraId="771AE23D" w14:textId="77777777" w:rsidR="00FA2CE8" w:rsidRPr="003A4C58" w:rsidRDefault="00DF7649" w:rsidP="003A4C58">
          <w:pPr>
            <w:pStyle w:val="Footer"/>
            <w:tabs>
              <w:tab w:val="clear" w:pos="4320"/>
              <w:tab w:val="clear" w:pos="8640"/>
              <w:tab w:val="center" w:pos="4680"/>
              <w:tab w:val="right" w:pos="9360"/>
            </w:tabs>
            <w:rPr>
              <w:rStyle w:val="PageNumber"/>
              <w:rFonts w:ascii="Arial" w:hAnsi="Arial" w:cs="Arial"/>
              <w:sz w:val="18"/>
              <w:szCs w:val="18"/>
            </w:rPr>
          </w:pPr>
          <w:r w:rsidRPr="00DF7649">
            <w:rPr>
              <w:rStyle w:val="PageNumber"/>
              <w:rFonts w:ascii="Arial" w:hAnsi="Arial" w:cs="Arial"/>
              <w:sz w:val="18"/>
              <w:szCs w:val="18"/>
            </w:rPr>
            <w:t xml:space="preserve">Mandatory </w:t>
          </w:r>
          <w:r w:rsidR="00FA2CE8" w:rsidRPr="003A4C58">
            <w:rPr>
              <w:rStyle w:val="PageNumber"/>
              <w:rFonts w:ascii="Arial" w:hAnsi="Arial" w:cs="Arial"/>
              <w:sz w:val="18"/>
              <w:szCs w:val="18"/>
            </w:rPr>
            <w:t>Form</w:t>
          </w:r>
          <w:r w:rsidR="00FA2CE8" w:rsidRPr="003A4C58">
            <w:rPr>
              <w:rStyle w:val="PageNumber"/>
              <w:rFonts w:ascii="Arial" w:hAnsi="Arial" w:cs="Arial"/>
              <w:i/>
              <w:sz w:val="18"/>
              <w:szCs w:val="18"/>
            </w:rPr>
            <w:t xml:space="preserve"> (</w:t>
          </w:r>
          <w:r w:rsidR="003759D8">
            <w:rPr>
              <w:rStyle w:val="PageNumber"/>
              <w:rFonts w:ascii="Arial" w:hAnsi="Arial" w:cs="Arial"/>
              <w:i/>
              <w:sz w:val="18"/>
              <w:szCs w:val="18"/>
            </w:rPr>
            <w:t>07</w:t>
          </w:r>
          <w:r w:rsidR="00BB0805">
            <w:rPr>
              <w:rStyle w:val="PageNumber"/>
              <w:rFonts w:ascii="Arial" w:hAnsi="Arial" w:cs="Arial"/>
              <w:i/>
              <w:sz w:val="18"/>
              <w:szCs w:val="18"/>
            </w:rPr>
            <w:t>/</w:t>
          </w:r>
          <w:r w:rsidR="003759D8">
            <w:rPr>
              <w:rStyle w:val="PageNumber"/>
              <w:rFonts w:ascii="Arial" w:hAnsi="Arial" w:cs="Arial"/>
              <w:i/>
              <w:sz w:val="18"/>
              <w:szCs w:val="18"/>
            </w:rPr>
            <w:t>2019</w:t>
          </w:r>
          <w:r w:rsidR="00FA2CE8" w:rsidRPr="003A4C58">
            <w:rPr>
              <w:rStyle w:val="PageNumber"/>
              <w:rFonts w:ascii="Arial" w:hAnsi="Arial" w:cs="Arial"/>
              <w:i/>
              <w:sz w:val="18"/>
              <w:szCs w:val="18"/>
            </w:rPr>
            <w:t>)</w:t>
          </w:r>
          <w:r w:rsidR="00FA2CE8" w:rsidRPr="003A4C58">
            <w:rPr>
              <w:rStyle w:val="PageNumber"/>
              <w:rFonts w:ascii="Arial" w:hAnsi="Arial" w:cs="Arial"/>
              <w:sz w:val="18"/>
              <w:szCs w:val="18"/>
            </w:rPr>
            <w:t xml:space="preserve"> </w:t>
          </w:r>
        </w:p>
        <w:p w14:paraId="5D66367E" w14:textId="77777777" w:rsidR="00FA2CE8" w:rsidRPr="003A4C58" w:rsidRDefault="00A46E52" w:rsidP="00DF7649">
          <w:pPr>
            <w:spacing w:after="0"/>
            <w:rPr>
              <w:rFonts w:ascii="Arial" w:hAnsi="Arial" w:cs="Arial"/>
            </w:rPr>
          </w:pPr>
          <w:r>
            <w:rPr>
              <w:rStyle w:val="PageNumber"/>
              <w:rFonts w:ascii="Arial" w:hAnsi="Arial" w:cs="Arial"/>
              <w:b/>
              <w:sz w:val="18"/>
              <w:szCs w:val="18"/>
            </w:rPr>
            <w:t>FL Relocate 728</w:t>
          </w:r>
        </w:p>
      </w:tc>
      <w:tc>
        <w:tcPr>
          <w:tcW w:w="3192" w:type="dxa"/>
          <w:shd w:val="clear" w:color="auto" w:fill="auto"/>
        </w:tcPr>
        <w:p w14:paraId="35457530" w14:textId="77777777" w:rsidR="00FA2CE8" w:rsidRPr="008C51EE" w:rsidRDefault="00FA2CE8" w:rsidP="003A4C58">
          <w:pPr>
            <w:pStyle w:val="Footer"/>
            <w:jc w:val="center"/>
            <w:rPr>
              <w:rFonts w:ascii="Arial" w:hAnsi="Arial" w:cs="Arial"/>
              <w:sz w:val="18"/>
              <w:szCs w:val="18"/>
            </w:rPr>
          </w:pPr>
          <w:r w:rsidRPr="008C51EE">
            <w:rPr>
              <w:rFonts w:ascii="Arial" w:hAnsi="Arial" w:cs="Arial"/>
              <w:sz w:val="18"/>
              <w:szCs w:val="18"/>
            </w:rPr>
            <w:t xml:space="preserve">Temporary Order </w:t>
          </w:r>
          <w:r w:rsidR="00DF7649">
            <w:rPr>
              <w:rFonts w:ascii="Arial" w:hAnsi="Arial" w:cs="Arial"/>
              <w:sz w:val="18"/>
              <w:szCs w:val="18"/>
            </w:rPr>
            <w:t>a</w:t>
          </w:r>
          <w:r w:rsidRPr="008C51EE">
            <w:rPr>
              <w:rFonts w:ascii="Arial" w:hAnsi="Arial" w:cs="Arial"/>
              <w:sz w:val="18"/>
              <w:szCs w:val="18"/>
            </w:rPr>
            <w:t>bout</w:t>
          </w:r>
        </w:p>
        <w:p w14:paraId="44AD7E1D" w14:textId="77777777" w:rsidR="00FA2CE8" w:rsidRPr="003A4C58" w:rsidRDefault="00DF7649" w:rsidP="003A4C58">
          <w:pPr>
            <w:pStyle w:val="Footer"/>
            <w:jc w:val="center"/>
            <w:rPr>
              <w:rFonts w:ascii="Arial" w:hAnsi="Arial" w:cs="Arial"/>
              <w:sz w:val="18"/>
              <w:szCs w:val="18"/>
            </w:rPr>
          </w:pPr>
          <w:r>
            <w:rPr>
              <w:rFonts w:ascii="Arial" w:hAnsi="Arial" w:cs="Arial"/>
              <w:sz w:val="18"/>
              <w:szCs w:val="18"/>
            </w:rPr>
            <w:t xml:space="preserve">Moving </w:t>
          </w:r>
          <w:r w:rsidR="00FA2CE8">
            <w:rPr>
              <w:rFonts w:ascii="Arial" w:hAnsi="Arial" w:cs="Arial"/>
              <w:sz w:val="18"/>
              <w:szCs w:val="18"/>
            </w:rPr>
            <w:t>with Children</w:t>
          </w:r>
        </w:p>
        <w:p w14:paraId="4ECC09E8" w14:textId="542B96A6" w:rsidR="00FA2CE8" w:rsidRPr="003A4C58" w:rsidRDefault="00FA2CE8" w:rsidP="003A4C58">
          <w:pPr>
            <w:pStyle w:val="Footer"/>
            <w:jc w:val="center"/>
            <w:rPr>
              <w:rFonts w:ascii="Arial" w:hAnsi="Arial" w:cs="Arial"/>
              <w:sz w:val="18"/>
              <w:szCs w:val="18"/>
            </w:rPr>
          </w:pPr>
          <w:r w:rsidRPr="003A4C58">
            <w:rPr>
              <w:rStyle w:val="PageNumber"/>
              <w:rFonts w:ascii="Arial" w:hAnsi="Arial" w:cs="Arial"/>
              <w:sz w:val="18"/>
              <w:szCs w:val="18"/>
            </w:rPr>
            <w:t xml:space="preserve">p. </w:t>
          </w:r>
          <w:r w:rsidR="00250E1D"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00250E1D" w:rsidRPr="003A4C58">
            <w:rPr>
              <w:rStyle w:val="PageNumber"/>
              <w:rFonts w:ascii="Arial" w:hAnsi="Arial" w:cs="Arial"/>
              <w:b/>
              <w:sz w:val="18"/>
              <w:szCs w:val="18"/>
            </w:rPr>
            <w:fldChar w:fldCharType="separate"/>
          </w:r>
          <w:r w:rsidR="005F2171">
            <w:rPr>
              <w:rStyle w:val="PageNumber"/>
              <w:rFonts w:ascii="Arial" w:hAnsi="Arial" w:cs="Arial"/>
              <w:b/>
              <w:noProof/>
              <w:sz w:val="18"/>
              <w:szCs w:val="18"/>
            </w:rPr>
            <w:t>4</w:t>
          </w:r>
          <w:r w:rsidR="00250E1D"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920754">
            <w:rPr>
              <w:rStyle w:val="PageNumber"/>
              <w:rFonts w:ascii="Arial" w:hAnsi="Arial" w:cs="Arial"/>
              <w:b/>
              <w:sz w:val="18"/>
              <w:szCs w:val="18"/>
            </w:rPr>
            <w:fldChar w:fldCharType="begin"/>
          </w:r>
          <w:r w:rsidR="00920754">
            <w:rPr>
              <w:rStyle w:val="PageNumber"/>
              <w:rFonts w:ascii="Arial" w:hAnsi="Arial" w:cs="Arial"/>
              <w:b/>
              <w:sz w:val="18"/>
              <w:szCs w:val="18"/>
            </w:rPr>
            <w:instrText xml:space="preserve"> SECTIONPAGES  </w:instrText>
          </w:r>
          <w:r w:rsidR="00920754">
            <w:rPr>
              <w:rStyle w:val="PageNumber"/>
              <w:rFonts w:ascii="Arial" w:hAnsi="Arial" w:cs="Arial"/>
              <w:b/>
              <w:sz w:val="18"/>
              <w:szCs w:val="18"/>
            </w:rPr>
            <w:fldChar w:fldCharType="separate"/>
          </w:r>
          <w:r w:rsidR="00C959F7">
            <w:rPr>
              <w:rStyle w:val="PageNumber"/>
              <w:rFonts w:ascii="Arial" w:hAnsi="Arial" w:cs="Arial"/>
              <w:b/>
              <w:noProof/>
              <w:sz w:val="18"/>
              <w:szCs w:val="18"/>
            </w:rPr>
            <w:t>4</w:t>
          </w:r>
          <w:r w:rsidR="00920754">
            <w:rPr>
              <w:rStyle w:val="PageNumber"/>
              <w:rFonts w:ascii="Arial" w:hAnsi="Arial" w:cs="Arial"/>
              <w:b/>
              <w:sz w:val="18"/>
              <w:szCs w:val="18"/>
            </w:rPr>
            <w:fldChar w:fldCharType="end"/>
          </w:r>
        </w:p>
      </w:tc>
      <w:tc>
        <w:tcPr>
          <w:tcW w:w="3192" w:type="dxa"/>
          <w:shd w:val="clear" w:color="auto" w:fill="auto"/>
        </w:tcPr>
        <w:p w14:paraId="04A4EE4A" w14:textId="77777777" w:rsidR="00FA2CE8" w:rsidRPr="003A4C58" w:rsidRDefault="00FA2CE8" w:rsidP="00533298">
          <w:pPr>
            <w:pStyle w:val="Footer"/>
            <w:rPr>
              <w:rFonts w:ascii="Arial" w:hAnsi="Arial" w:cs="Arial"/>
              <w:sz w:val="18"/>
              <w:szCs w:val="18"/>
            </w:rPr>
          </w:pPr>
        </w:p>
      </w:tc>
    </w:tr>
  </w:tbl>
  <w:p w14:paraId="751564EB" w14:textId="77777777" w:rsidR="00FA2CE8" w:rsidRPr="003A4C58" w:rsidRDefault="00FA2CE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FA2CE8" w14:paraId="27F03A46" w14:textId="77777777" w:rsidTr="00533298">
      <w:tc>
        <w:tcPr>
          <w:tcW w:w="3192" w:type="dxa"/>
          <w:shd w:val="clear" w:color="auto" w:fill="auto"/>
        </w:tcPr>
        <w:p w14:paraId="5CEBA72D" w14:textId="77777777" w:rsidR="00FA2CE8" w:rsidRPr="00533298" w:rsidRDefault="00FA2CE8"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577955B1" w14:textId="77777777" w:rsidR="00FA2CE8" w:rsidRPr="00533298" w:rsidRDefault="00FA2CE8"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64D95A2A" w14:textId="77777777" w:rsidR="00FA2CE8" w:rsidRPr="00533298" w:rsidRDefault="00FA2CE8"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0164E88F" w14:textId="77777777" w:rsidR="00FA2CE8" w:rsidRPr="00533298" w:rsidRDefault="00FA2CE8"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173A6DA0" w14:textId="77777777" w:rsidR="00FA2CE8" w:rsidRPr="00533298" w:rsidRDefault="00FA2CE8" w:rsidP="00533298">
          <w:pPr>
            <w:pStyle w:val="Footer"/>
            <w:jc w:val="center"/>
            <w:rPr>
              <w:rFonts w:ascii="Arial" w:hAnsi="Arial" w:cs="Arial"/>
              <w:sz w:val="18"/>
              <w:szCs w:val="18"/>
            </w:rPr>
          </w:pPr>
        </w:p>
        <w:p w14:paraId="378C4507" w14:textId="77777777" w:rsidR="00FA2CE8" w:rsidRPr="00533298" w:rsidRDefault="00FA2CE8"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250E1D"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250E1D"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250E1D"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250E1D"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250E1D" w:rsidRPr="00533298">
            <w:rPr>
              <w:rStyle w:val="PageNumber"/>
              <w:rFonts w:ascii="Arial" w:hAnsi="Arial" w:cs="Arial"/>
              <w:b/>
              <w:sz w:val="18"/>
              <w:szCs w:val="18"/>
            </w:rPr>
            <w:fldChar w:fldCharType="separate"/>
          </w:r>
          <w:r w:rsidR="009A1A2F">
            <w:rPr>
              <w:rStyle w:val="PageNumber"/>
              <w:rFonts w:ascii="Arial" w:hAnsi="Arial" w:cs="Arial"/>
              <w:b/>
              <w:noProof/>
              <w:sz w:val="18"/>
              <w:szCs w:val="18"/>
            </w:rPr>
            <w:t>4</w:t>
          </w:r>
          <w:r w:rsidR="00250E1D" w:rsidRPr="00533298">
            <w:rPr>
              <w:rStyle w:val="PageNumber"/>
              <w:rFonts w:ascii="Arial" w:hAnsi="Arial" w:cs="Arial"/>
              <w:b/>
              <w:sz w:val="18"/>
              <w:szCs w:val="18"/>
            </w:rPr>
            <w:fldChar w:fldCharType="end"/>
          </w:r>
        </w:p>
      </w:tc>
      <w:tc>
        <w:tcPr>
          <w:tcW w:w="3192" w:type="dxa"/>
          <w:shd w:val="clear" w:color="auto" w:fill="auto"/>
        </w:tcPr>
        <w:p w14:paraId="1B4101D6" w14:textId="77777777" w:rsidR="00FA2CE8" w:rsidRPr="00533298" w:rsidRDefault="00FA2CE8">
          <w:pPr>
            <w:pStyle w:val="Footer"/>
            <w:rPr>
              <w:rFonts w:ascii="Arial" w:hAnsi="Arial" w:cs="Arial"/>
              <w:sz w:val="18"/>
              <w:szCs w:val="18"/>
            </w:rPr>
          </w:pPr>
        </w:p>
      </w:tc>
    </w:tr>
  </w:tbl>
  <w:p w14:paraId="45F84680" w14:textId="77777777" w:rsidR="00FA2CE8" w:rsidRPr="008364CE" w:rsidRDefault="00FA2CE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8AF1" w14:textId="77777777" w:rsidR="006F085B" w:rsidRDefault="006F085B">
      <w:pPr>
        <w:spacing w:after="0"/>
      </w:pPr>
      <w:r>
        <w:separator/>
      </w:r>
    </w:p>
  </w:footnote>
  <w:footnote w:type="continuationSeparator" w:id="0">
    <w:p w14:paraId="3B68DBA5" w14:textId="77777777" w:rsidR="006F085B" w:rsidRDefault="006F085B">
      <w:pPr>
        <w:spacing w:after="0"/>
      </w:pPr>
      <w:r>
        <w:continuationSeparator/>
      </w:r>
    </w:p>
  </w:footnote>
  <w:footnote w:type="continuationNotice" w:id="1">
    <w:p w14:paraId="628EA28A" w14:textId="77777777" w:rsidR="00880243" w:rsidRDefault="008802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4" type="#_x0000_t75" style="width:18.15pt;height:18.15pt;visibility:visible" o:bullet="t">
        <v:imagedata r:id="rId1" o:title=""/>
      </v:shape>
    </w:pict>
  </w:numPicBullet>
  <w:numPicBullet w:numPicBulletId="1">
    <w:pict>
      <v:shape id="_x0000_i1435" type="#_x0000_t75" alt="11_BIG" style="width:15.05pt;height:15.05pt;visibility:visible" o:bullet="t">
        <v:imagedata r:id="rId2" o:title=""/>
      </v:shape>
    </w:pict>
  </w:numPicBullet>
  <w:numPicBullet w:numPicBulletId="2">
    <w:pict>
      <v:shape id="_x0000_i1436" type="#_x0000_t75" style="width:14.4pt;height:14.4pt;visibility:visible" o:bullet="t">
        <v:imagedata r:id="rId3" o:title=""/>
      </v:shape>
    </w:pict>
  </w:numPicBullet>
  <w:numPicBullet w:numPicBulletId="3">
    <w:pict>
      <v:shape id="_x0000_i1437" type="#_x0000_t75" style="width:14.4pt;height:14.4pt;visibility:visible" o:bullet="t">
        <v:imagedata r:id="rId4" o:title=""/>
      </v:shape>
    </w:pict>
  </w:numPicBullet>
  <w:numPicBullet w:numPicBulletId="4">
    <w:pict>
      <v:shape id="_x0000_i1438" type="#_x0000_t75" style="width:18.15pt;height:18.15pt;visibility:visible" o:bullet="t">
        <v:imagedata r:id="rId5" o:title=""/>
      </v:shape>
    </w:pict>
  </w:numPicBullet>
  <w:numPicBullet w:numPicBulletId="5">
    <w:pict>
      <v:shape id="_x0000_i1439" type="#_x0000_t75" style="width:18.15pt;height:18.15pt;visibility:visible" o:bullet="t">
        <v:imagedata r:id="rId6" o:title=""/>
      </v:shape>
    </w:pict>
  </w:numPicBullet>
  <w:abstractNum w:abstractNumId="0" w15:restartNumberingAfterBreak="0">
    <w:nsid w:val="FFFFFF1D"/>
    <w:multiLevelType w:val="multilevel"/>
    <w:tmpl w:val="5128BDF4"/>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AFC6F3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D2AFF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C8E4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78E74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80C5C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B961FD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21A06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856D8D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42C05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6F8BF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931AD8"/>
    <w:multiLevelType w:val="hybridMultilevel"/>
    <w:tmpl w:val="3150340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3144A34"/>
    <w:multiLevelType w:val="hybridMultilevel"/>
    <w:tmpl w:val="35402992"/>
    <w:lvl w:ilvl="0" w:tplc="21C03DD4">
      <w:start w:val="1"/>
      <w:numFmt w:val="decimal"/>
      <w:pStyle w:val="WAItem"/>
      <w:lvlText w:val="%1."/>
      <w:lvlJc w:val="left"/>
      <w:pPr>
        <w:ind w:left="540" w:hanging="360"/>
      </w:pPr>
      <w:rPr>
        <w:rFonts w:ascii="Arial" w:hAnsi="Arial" w:cs="Arial" w:hint="default"/>
        <w:b/>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D73F8"/>
    <w:multiLevelType w:val="hybridMultilevel"/>
    <w:tmpl w:val="B6BE1E96"/>
    <w:lvl w:ilvl="0" w:tplc="54943264">
      <w:start w:val="1"/>
      <w:numFmt w:val="decimal"/>
      <w:lvlText w:val="%1."/>
      <w:lvlJc w:val="left"/>
      <w:pPr>
        <w:ind w:left="547" w:hanging="540"/>
      </w:pPr>
      <w:rPr>
        <w:rFonts w:ascii="Arial Black" w:hAnsi="Arial Black" w:hint="default"/>
        <w:i w:val="0"/>
        <w:sz w:val="24"/>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2"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680083116">
    <w:abstractNumId w:val="0"/>
  </w:num>
  <w:num w:numId="2" w16cid:durableId="484472897">
    <w:abstractNumId w:val="13"/>
  </w:num>
  <w:num w:numId="3" w16cid:durableId="363598432">
    <w:abstractNumId w:val="15"/>
  </w:num>
  <w:num w:numId="4" w16cid:durableId="661200977">
    <w:abstractNumId w:val="12"/>
  </w:num>
  <w:num w:numId="5" w16cid:durableId="2138715515">
    <w:abstractNumId w:val="17"/>
  </w:num>
  <w:num w:numId="6" w16cid:durableId="2000227138">
    <w:abstractNumId w:val="16"/>
  </w:num>
  <w:num w:numId="7" w16cid:durableId="507521518">
    <w:abstractNumId w:val="10"/>
  </w:num>
  <w:num w:numId="8" w16cid:durableId="1411000557">
    <w:abstractNumId w:val="8"/>
  </w:num>
  <w:num w:numId="9" w16cid:durableId="1333534258">
    <w:abstractNumId w:val="7"/>
  </w:num>
  <w:num w:numId="10" w16cid:durableId="518588325">
    <w:abstractNumId w:val="6"/>
  </w:num>
  <w:num w:numId="11" w16cid:durableId="28918638">
    <w:abstractNumId w:val="5"/>
  </w:num>
  <w:num w:numId="12" w16cid:durableId="229580835">
    <w:abstractNumId w:val="9"/>
  </w:num>
  <w:num w:numId="13" w16cid:durableId="699670125">
    <w:abstractNumId w:val="4"/>
  </w:num>
  <w:num w:numId="14" w16cid:durableId="52316528">
    <w:abstractNumId w:val="3"/>
  </w:num>
  <w:num w:numId="15" w16cid:durableId="353269224">
    <w:abstractNumId w:val="2"/>
  </w:num>
  <w:num w:numId="16" w16cid:durableId="71393209">
    <w:abstractNumId w:val="1"/>
  </w:num>
  <w:num w:numId="17" w16cid:durableId="283537792">
    <w:abstractNumId w:val="20"/>
  </w:num>
  <w:num w:numId="18" w16cid:durableId="128862680">
    <w:abstractNumId w:val="23"/>
  </w:num>
  <w:num w:numId="19" w16cid:durableId="553472882">
    <w:abstractNumId w:val="15"/>
  </w:num>
  <w:num w:numId="20" w16cid:durableId="2087606016">
    <w:abstractNumId w:val="12"/>
  </w:num>
  <w:num w:numId="21" w16cid:durableId="1907566461">
    <w:abstractNumId w:val="17"/>
  </w:num>
  <w:num w:numId="22" w16cid:durableId="453325663">
    <w:abstractNumId w:val="14"/>
  </w:num>
  <w:num w:numId="23" w16cid:durableId="1906839514">
    <w:abstractNumId w:val="22"/>
  </w:num>
  <w:num w:numId="24" w16cid:durableId="1316684677">
    <w:abstractNumId w:val="21"/>
  </w:num>
  <w:num w:numId="25" w16cid:durableId="859852342">
    <w:abstractNumId w:val="19"/>
  </w:num>
  <w:num w:numId="26" w16cid:durableId="763651409">
    <w:abstractNumId w:val="11"/>
  </w:num>
  <w:num w:numId="27" w16cid:durableId="327908472">
    <w:abstractNumId w:val="18"/>
  </w:num>
  <w:num w:numId="28" w16cid:durableId="12517687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3063"/>
    <w:rsid w:val="00005024"/>
    <w:rsid w:val="00014CBE"/>
    <w:rsid w:val="000274F4"/>
    <w:rsid w:val="00040EEF"/>
    <w:rsid w:val="000476C9"/>
    <w:rsid w:val="00062BF1"/>
    <w:rsid w:val="00063018"/>
    <w:rsid w:val="000665A7"/>
    <w:rsid w:val="00081160"/>
    <w:rsid w:val="00097FB6"/>
    <w:rsid w:val="000A0972"/>
    <w:rsid w:val="000A0CD1"/>
    <w:rsid w:val="000A3A96"/>
    <w:rsid w:val="000A4F62"/>
    <w:rsid w:val="000B074C"/>
    <w:rsid w:val="000B61CD"/>
    <w:rsid w:val="000F02CA"/>
    <w:rsid w:val="000F7EB9"/>
    <w:rsid w:val="00104312"/>
    <w:rsid w:val="00114ABC"/>
    <w:rsid w:val="00127136"/>
    <w:rsid w:val="00132957"/>
    <w:rsid w:val="00160A8B"/>
    <w:rsid w:val="00161360"/>
    <w:rsid w:val="00174132"/>
    <w:rsid w:val="00174FEE"/>
    <w:rsid w:val="001774C3"/>
    <w:rsid w:val="001809A7"/>
    <w:rsid w:val="0018432E"/>
    <w:rsid w:val="001904BE"/>
    <w:rsid w:val="0019184C"/>
    <w:rsid w:val="001963B3"/>
    <w:rsid w:val="001B2F63"/>
    <w:rsid w:val="001D6442"/>
    <w:rsid w:val="001E661C"/>
    <w:rsid w:val="002010ED"/>
    <w:rsid w:val="002139EC"/>
    <w:rsid w:val="0021766B"/>
    <w:rsid w:val="002206F1"/>
    <w:rsid w:val="00234F70"/>
    <w:rsid w:val="002406A4"/>
    <w:rsid w:val="00250E1D"/>
    <w:rsid w:val="00254C0A"/>
    <w:rsid w:val="00257A96"/>
    <w:rsid w:val="002629C8"/>
    <w:rsid w:val="00264816"/>
    <w:rsid w:val="00271C8E"/>
    <w:rsid w:val="00273BB2"/>
    <w:rsid w:val="00276433"/>
    <w:rsid w:val="002B46DF"/>
    <w:rsid w:val="002C7242"/>
    <w:rsid w:val="002D0FBE"/>
    <w:rsid w:val="002E2301"/>
    <w:rsid w:val="002F26D9"/>
    <w:rsid w:val="002F324C"/>
    <w:rsid w:val="00301AB1"/>
    <w:rsid w:val="00307004"/>
    <w:rsid w:val="00307422"/>
    <w:rsid w:val="00320766"/>
    <w:rsid w:val="00323DB6"/>
    <w:rsid w:val="00340CA1"/>
    <w:rsid w:val="00342F00"/>
    <w:rsid w:val="003477C9"/>
    <w:rsid w:val="00350321"/>
    <w:rsid w:val="00352FED"/>
    <w:rsid w:val="0036039D"/>
    <w:rsid w:val="003658EC"/>
    <w:rsid w:val="0036597F"/>
    <w:rsid w:val="00370161"/>
    <w:rsid w:val="00371182"/>
    <w:rsid w:val="003759D8"/>
    <w:rsid w:val="003815F4"/>
    <w:rsid w:val="003865C2"/>
    <w:rsid w:val="003911AE"/>
    <w:rsid w:val="00397175"/>
    <w:rsid w:val="003A4C58"/>
    <w:rsid w:val="003B22AB"/>
    <w:rsid w:val="003B5BD7"/>
    <w:rsid w:val="003B6391"/>
    <w:rsid w:val="003C444F"/>
    <w:rsid w:val="003D3566"/>
    <w:rsid w:val="003D7E2F"/>
    <w:rsid w:val="003E527E"/>
    <w:rsid w:val="0040329F"/>
    <w:rsid w:val="004053FD"/>
    <w:rsid w:val="00405F4C"/>
    <w:rsid w:val="004102EE"/>
    <w:rsid w:val="004144D8"/>
    <w:rsid w:val="00414589"/>
    <w:rsid w:val="004170AA"/>
    <w:rsid w:val="00420FE3"/>
    <w:rsid w:val="00430C0C"/>
    <w:rsid w:val="00432BF6"/>
    <w:rsid w:val="00445AD3"/>
    <w:rsid w:val="00445E9C"/>
    <w:rsid w:val="004552D3"/>
    <w:rsid w:val="004615D3"/>
    <w:rsid w:val="004926EB"/>
    <w:rsid w:val="004A0A9A"/>
    <w:rsid w:val="004A4A48"/>
    <w:rsid w:val="004A5C4A"/>
    <w:rsid w:val="004B4401"/>
    <w:rsid w:val="004B5C3A"/>
    <w:rsid w:val="004B65A5"/>
    <w:rsid w:val="004C1078"/>
    <w:rsid w:val="004C25F6"/>
    <w:rsid w:val="004C67E9"/>
    <w:rsid w:val="004D280F"/>
    <w:rsid w:val="004E50EC"/>
    <w:rsid w:val="004F017F"/>
    <w:rsid w:val="0050683A"/>
    <w:rsid w:val="00515D00"/>
    <w:rsid w:val="00533298"/>
    <w:rsid w:val="00542346"/>
    <w:rsid w:val="00544D07"/>
    <w:rsid w:val="00552A88"/>
    <w:rsid w:val="0055781B"/>
    <w:rsid w:val="00567613"/>
    <w:rsid w:val="0057692C"/>
    <w:rsid w:val="005955FA"/>
    <w:rsid w:val="005968A5"/>
    <w:rsid w:val="005A1600"/>
    <w:rsid w:val="005F0BDE"/>
    <w:rsid w:val="005F2171"/>
    <w:rsid w:val="005F3D1D"/>
    <w:rsid w:val="006006AA"/>
    <w:rsid w:val="00606262"/>
    <w:rsid w:val="00610B45"/>
    <w:rsid w:val="00611C66"/>
    <w:rsid w:val="0061568B"/>
    <w:rsid w:val="00632D53"/>
    <w:rsid w:val="006334E4"/>
    <w:rsid w:val="00643F25"/>
    <w:rsid w:val="006443AE"/>
    <w:rsid w:val="0066107C"/>
    <w:rsid w:val="006613B0"/>
    <w:rsid w:val="00670919"/>
    <w:rsid w:val="006713F5"/>
    <w:rsid w:val="00673D6E"/>
    <w:rsid w:val="00674409"/>
    <w:rsid w:val="0068268E"/>
    <w:rsid w:val="00692B2C"/>
    <w:rsid w:val="006A443A"/>
    <w:rsid w:val="006B5318"/>
    <w:rsid w:val="006C0FA9"/>
    <w:rsid w:val="006C3B73"/>
    <w:rsid w:val="006D061E"/>
    <w:rsid w:val="006D093C"/>
    <w:rsid w:val="006D0D78"/>
    <w:rsid w:val="006D6A82"/>
    <w:rsid w:val="006E1F47"/>
    <w:rsid w:val="006E3564"/>
    <w:rsid w:val="006F085B"/>
    <w:rsid w:val="007021F3"/>
    <w:rsid w:val="00717A1F"/>
    <w:rsid w:val="00720E13"/>
    <w:rsid w:val="00725A0E"/>
    <w:rsid w:val="00735DC0"/>
    <w:rsid w:val="00736B67"/>
    <w:rsid w:val="00756424"/>
    <w:rsid w:val="0075725F"/>
    <w:rsid w:val="0077008C"/>
    <w:rsid w:val="007A6146"/>
    <w:rsid w:val="007B0877"/>
    <w:rsid w:val="007B2593"/>
    <w:rsid w:val="007D4F2A"/>
    <w:rsid w:val="007D782D"/>
    <w:rsid w:val="007E3730"/>
    <w:rsid w:val="007E4243"/>
    <w:rsid w:val="007E725B"/>
    <w:rsid w:val="007E7A1D"/>
    <w:rsid w:val="00802995"/>
    <w:rsid w:val="00813862"/>
    <w:rsid w:val="00834C8A"/>
    <w:rsid w:val="008364CE"/>
    <w:rsid w:val="00844B6C"/>
    <w:rsid w:val="008469CE"/>
    <w:rsid w:val="00851119"/>
    <w:rsid w:val="00855CA9"/>
    <w:rsid w:val="008657B0"/>
    <w:rsid w:val="008660B5"/>
    <w:rsid w:val="00877C13"/>
    <w:rsid w:val="00880243"/>
    <w:rsid w:val="00882C4E"/>
    <w:rsid w:val="00897787"/>
    <w:rsid w:val="008B4F9D"/>
    <w:rsid w:val="008C51EE"/>
    <w:rsid w:val="008C6FFB"/>
    <w:rsid w:val="008D48C7"/>
    <w:rsid w:val="008D5F10"/>
    <w:rsid w:val="008E3779"/>
    <w:rsid w:val="008E3B47"/>
    <w:rsid w:val="008E40CD"/>
    <w:rsid w:val="008F02DA"/>
    <w:rsid w:val="008F2800"/>
    <w:rsid w:val="008F56B6"/>
    <w:rsid w:val="008F6530"/>
    <w:rsid w:val="00907A2F"/>
    <w:rsid w:val="00920754"/>
    <w:rsid w:val="00920D67"/>
    <w:rsid w:val="009251C7"/>
    <w:rsid w:val="009351EB"/>
    <w:rsid w:val="00935B89"/>
    <w:rsid w:val="0093686F"/>
    <w:rsid w:val="009506B1"/>
    <w:rsid w:val="00951387"/>
    <w:rsid w:val="00972BC8"/>
    <w:rsid w:val="00974EF9"/>
    <w:rsid w:val="00990D72"/>
    <w:rsid w:val="00991D2C"/>
    <w:rsid w:val="0099525C"/>
    <w:rsid w:val="009A0E8D"/>
    <w:rsid w:val="009A1A2F"/>
    <w:rsid w:val="009A2104"/>
    <w:rsid w:val="009B3308"/>
    <w:rsid w:val="009C06B4"/>
    <w:rsid w:val="009D0668"/>
    <w:rsid w:val="009D44DA"/>
    <w:rsid w:val="009E458E"/>
    <w:rsid w:val="009F5916"/>
    <w:rsid w:val="00A077D4"/>
    <w:rsid w:val="00A13A3C"/>
    <w:rsid w:val="00A15348"/>
    <w:rsid w:val="00A213EB"/>
    <w:rsid w:val="00A22123"/>
    <w:rsid w:val="00A4433C"/>
    <w:rsid w:val="00A46E52"/>
    <w:rsid w:val="00A4731F"/>
    <w:rsid w:val="00A6777B"/>
    <w:rsid w:val="00A861EC"/>
    <w:rsid w:val="00AA7221"/>
    <w:rsid w:val="00AB48A9"/>
    <w:rsid w:val="00AB7087"/>
    <w:rsid w:val="00AB715E"/>
    <w:rsid w:val="00AB7444"/>
    <w:rsid w:val="00AC45EC"/>
    <w:rsid w:val="00AC500C"/>
    <w:rsid w:val="00AE0E14"/>
    <w:rsid w:val="00AE50BB"/>
    <w:rsid w:val="00AF1419"/>
    <w:rsid w:val="00AF2D27"/>
    <w:rsid w:val="00B10441"/>
    <w:rsid w:val="00B14E0A"/>
    <w:rsid w:val="00B1650E"/>
    <w:rsid w:val="00B207B9"/>
    <w:rsid w:val="00B219DC"/>
    <w:rsid w:val="00B27061"/>
    <w:rsid w:val="00B50349"/>
    <w:rsid w:val="00B5485E"/>
    <w:rsid w:val="00B6260E"/>
    <w:rsid w:val="00B77C62"/>
    <w:rsid w:val="00B85A6F"/>
    <w:rsid w:val="00B9053D"/>
    <w:rsid w:val="00BB0805"/>
    <w:rsid w:val="00BB0E08"/>
    <w:rsid w:val="00BB1062"/>
    <w:rsid w:val="00BC0F49"/>
    <w:rsid w:val="00BC2EB1"/>
    <w:rsid w:val="00BC656B"/>
    <w:rsid w:val="00BD6907"/>
    <w:rsid w:val="00BD7544"/>
    <w:rsid w:val="00BF174A"/>
    <w:rsid w:val="00C14B3D"/>
    <w:rsid w:val="00C31C32"/>
    <w:rsid w:val="00C60943"/>
    <w:rsid w:val="00C610CC"/>
    <w:rsid w:val="00C757A7"/>
    <w:rsid w:val="00C75A12"/>
    <w:rsid w:val="00C86BCE"/>
    <w:rsid w:val="00C86E4F"/>
    <w:rsid w:val="00C91921"/>
    <w:rsid w:val="00C92604"/>
    <w:rsid w:val="00C959F7"/>
    <w:rsid w:val="00CA66B5"/>
    <w:rsid w:val="00CB2EC4"/>
    <w:rsid w:val="00CB5042"/>
    <w:rsid w:val="00CB76FD"/>
    <w:rsid w:val="00CC2E41"/>
    <w:rsid w:val="00CC7ECC"/>
    <w:rsid w:val="00CD4ABF"/>
    <w:rsid w:val="00CE1033"/>
    <w:rsid w:val="00CE1303"/>
    <w:rsid w:val="00D012AD"/>
    <w:rsid w:val="00D051C5"/>
    <w:rsid w:val="00D06BBE"/>
    <w:rsid w:val="00D10824"/>
    <w:rsid w:val="00D12203"/>
    <w:rsid w:val="00D141DE"/>
    <w:rsid w:val="00D35EC1"/>
    <w:rsid w:val="00D45C34"/>
    <w:rsid w:val="00D47378"/>
    <w:rsid w:val="00D5080F"/>
    <w:rsid w:val="00D60C23"/>
    <w:rsid w:val="00D71643"/>
    <w:rsid w:val="00D71D5B"/>
    <w:rsid w:val="00D870A7"/>
    <w:rsid w:val="00DA0AD0"/>
    <w:rsid w:val="00DA2A1D"/>
    <w:rsid w:val="00DA4932"/>
    <w:rsid w:val="00DA6850"/>
    <w:rsid w:val="00DB68A6"/>
    <w:rsid w:val="00DD7FA0"/>
    <w:rsid w:val="00DE16C7"/>
    <w:rsid w:val="00DF0726"/>
    <w:rsid w:val="00DF4972"/>
    <w:rsid w:val="00DF4C2A"/>
    <w:rsid w:val="00DF613B"/>
    <w:rsid w:val="00DF7649"/>
    <w:rsid w:val="00E00255"/>
    <w:rsid w:val="00E0217F"/>
    <w:rsid w:val="00E15AC7"/>
    <w:rsid w:val="00E323B7"/>
    <w:rsid w:val="00E33754"/>
    <w:rsid w:val="00E40285"/>
    <w:rsid w:val="00E562B1"/>
    <w:rsid w:val="00E57371"/>
    <w:rsid w:val="00E60F48"/>
    <w:rsid w:val="00E66D1F"/>
    <w:rsid w:val="00E85CE8"/>
    <w:rsid w:val="00E905DE"/>
    <w:rsid w:val="00EA0DA2"/>
    <w:rsid w:val="00EB4537"/>
    <w:rsid w:val="00EB7F44"/>
    <w:rsid w:val="00EB7F47"/>
    <w:rsid w:val="00EC1820"/>
    <w:rsid w:val="00ED4323"/>
    <w:rsid w:val="00EE5C83"/>
    <w:rsid w:val="00EF15F0"/>
    <w:rsid w:val="00EF37AD"/>
    <w:rsid w:val="00EF4682"/>
    <w:rsid w:val="00F02E0C"/>
    <w:rsid w:val="00F067F9"/>
    <w:rsid w:val="00F23BD3"/>
    <w:rsid w:val="00F2575F"/>
    <w:rsid w:val="00F50AAA"/>
    <w:rsid w:val="00F628E0"/>
    <w:rsid w:val="00F67224"/>
    <w:rsid w:val="00F86200"/>
    <w:rsid w:val="00FA17C6"/>
    <w:rsid w:val="00FA2CE8"/>
    <w:rsid w:val="00FB2C78"/>
    <w:rsid w:val="00FC7011"/>
    <w:rsid w:val="00FD427E"/>
    <w:rsid w:val="00FE17A1"/>
    <w:rsid w:val="00FF5D8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216A7D0"/>
  <w15:chartTrackingRefBased/>
  <w15:docId w15:val="{134093B9-98E8-45A0-A85C-365B5530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paragraph" w:styleId="Heading1">
    <w:name w:val="heading 1"/>
    <w:basedOn w:val="Normal"/>
    <w:link w:val="Heading1Char"/>
    <w:uiPriority w:val="9"/>
    <w:qFormat/>
    <w:rsid w:val="004A5C4A"/>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rsid w:val="004A5C4A"/>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uiPriority w:val="99"/>
    <w:qFormat/>
    <w:rsid w:val="001963B3"/>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062BF1"/>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qFormat/>
    <w:rsid w:val="008E3779"/>
    <w:pPr>
      <w:tabs>
        <w:tab w:val="left" w:pos="1260"/>
      </w:tabs>
      <w:spacing w:before="120" w:after="0"/>
      <w:ind w:firstLine="7"/>
    </w:pPr>
    <w:rPr>
      <w:rFonts w:ascii="Arial" w:hAnsi="Arial" w:cs="Arial"/>
      <w:sz w:val="22"/>
      <w:szCs w:val="22"/>
    </w:rPr>
  </w:style>
  <w:style w:type="paragraph" w:styleId="DocumentMap">
    <w:name w:val="Document Map"/>
    <w:basedOn w:val="Normal"/>
    <w:link w:val="DocumentMapChar"/>
    <w:rsid w:val="009D44DA"/>
    <w:pPr>
      <w:spacing w:after="0"/>
    </w:pPr>
    <w:rPr>
      <w:rFonts w:ascii="Lucida Grande" w:hAnsi="Lucida Grande" w:cs="Lucida Grande"/>
    </w:rPr>
  </w:style>
  <w:style w:type="character" w:customStyle="1" w:styleId="DocumentMapChar">
    <w:name w:val="Document Map Char"/>
    <w:link w:val="DocumentMap"/>
    <w:rsid w:val="009D44DA"/>
    <w:rPr>
      <w:rFonts w:ascii="Lucida Grande" w:eastAsia="MS Mincho" w:hAnsi="Lucida Grande" w:cs="Lucida Grande"/>
      <w:sz w:val="24"/>
      <w:szCs w:val="24"/>
      <w:lang w:eastAsia="ja-JP"/>
    </w:rPr>
  </w:style>
  <w:style w:type="paragraph" w:customStyle="1" w:styleId="WAItem">
    <w:name w:val="WA Item #"/>
    <w:basedOn w:val="Normal"/>
    <w:qFormat/>
    <w:rsid w:val="00DF7649"/>
    <w:pPr>
      <w:keepNext/>
      <w:numPr>
        <w:numId w:val="25"/>
      </w:numPr>
      <w:tabs>
        <w:tab w:val="left" w:pos="540"/>
      </w:tabs>
      <w:suppressAutoHyphens/>
      <w:spacing w:before="200" w:after="0"/>
      <w:ind w:left="547" w:hanging="547"/>
      <w:outlineLvl w:val="1"/>
    </w:pPr>
    <w:rPr>
      <w:rFonts w:ascii="Arial" w:hAnsi="Arial" w:cs="Arial"/>
      <w:b/>
      <w:szCs w:val="28"/>
    </w:rPr>
  </w:style>
  <w:style w:type="character" w:customStyle="1" w:styleId="Heading1Char">
    <w:name w:val="Heading 1 Char"/>
    <w:link w:val="Heading1"/>
    <w:uiPriority w:val="9"/>
    <w:rsid w:val="004A5C4A"/>
    <w:rPr>
      <w:rFonts w:ascii="Times New Roman" w:eastAsia="Times New Roman" w:hAnsi="Times New Roman"/>
      <w:b/>
      <w:bCs/>
      <w:kern w:val="36"/>
      <w:sz w:val="48"/>
      <w:szCs w:val="48"/>
    </w:rPr>
  </w:style>
  <w:style w:type="character" w:customStyle="1" w:styleId="Heading2Char">
    <w:name w:val="Heading 2 Char"/>
    <w:link w:val="Heading2"/>
    <w:uiPriority w:val="9"/>
    <w:rsid w:val="004A5C4A"/>
    <w:rPr>
      <w:rFonts w:ascii="Times New Roman" w:eastAsia="Times New Roman" w:hAnsi="Times New Roman"/>
      <w:b/>
      <w:bCs/>
      <w:sz w:val="36"/>
      <w:szCs w:val="36"/>
    </w:rPr>
  </w:style>
  <w:style w:type="paragraph" w:styleId="NormalWeb">
    <w:name w:val="Normal (Web)"/>
    <w:basedOn w:val="Normal"/>
    <w:uiPriority w:val="99"/>
    <w:unhideWhenUsed/>
    <w:rsid w:val="004A5C4A"/>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85908">
      <w:bodyDiv w:val="1"/>
      <w:marLeft w:val="0"/>
      <w:marRight w:val="0"/>
      <w:marTop w:val="0"/>
      <w:marBottom w:val="0"/>
      <w:divBdr>
        <w:top w:val="none" w:sz="0" w:space="0" w:color="auto"/>
        <w:left w:val="none" w:sz="0" w:space="0" w:color="auto"/>
        <w:bottom w:val="none" w:sz="0" w:space="0" w:color="auto"/>
        <w:right w:val="none" w:sz="0" w:space="0" w:color="auto"/>
      </w:divBdr>
    </w:div>
    <w:div w:id="55898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EFF0-B27E-4E07-B006-6F47A99A207A}">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E03D8642-B965-4D10-B1A8-44BD5373EFAA}">
  <ds:schemaRefs>
    <ds:schemaRef ds:uri="http://schemas.microsoft.com/sharepoint/v3/contenttype/forms"/>
  </ds:schemaRefs>
</ds:datastoreItem>
</file>

<file path=customXml/itemProps3.xml><?xml version="1.0" encoding="utf-8"?>
<ds:datastoreItem xmlns:ds="http://schemas.openxmlformats.org/officeDocument/2006/customXml" ds:itemID="{1431946C-EC4F-4F61-A3CF-0A8A7F5C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B8C48-53E2-4E53-BCF1-CDB394F0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728 Temporary Order about Moving with Children</dc:title>
  <dc:subject/>
  <dc:creator>AOC</dc:creator>
  <cp:keywords/>
  <cp:lastModifiedBy>Danielle Rebar</cp:lastModifiedBy>
  <cp:revision>2</cp:revision>
  <dcterms:created xsi:type="dcterms:W3CDTF">2024-09-25T14:45:00Z</dcterms:created>
  <dcterms:modified xsi:type="dcterms:W3CDTF">2024-09-25T14:45:00Z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